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59119" w14:textId="013297C5" w:rsidR="005F0B8C" w:rsidRPr="00850C91" w:rsidRDefault="005F0B8C" w:rsidP="005F0B8C">
      <w:pPr>
        <w:tabs>
          <w:tab w:val="center" w:pos="4536"/>
          <w:tab w:val="right" w:pos="8280"/>
          <w:tab w:val="right" w:pos="9639"/>
        </w:tabs>
        <w:ind w:right="2"/>
        <w:jc w:val="both"/>
        <w:rPr>
          <w:rFonts w:eastAsia="Batang"/>
          <w:b/>
          <w:bCs/>
          <w:sz w:val="22"/>
          <w:szCs w:val="22"/>
          <w:lang w:val="en-GB"/>
        </w:rPr>
      </w:pPr>
      <w:r w:rsidRPr="00850C91">
        <w:rPr>
          <w:rFonts w:eastAsia="Batang"/>
          <w:b/>
          <w:bCs/>
          <w:sz w:val="22"/>
          <w:szCs w:val="22"/>
          <w:lang w:val="en-GB"/>
        </w:rPr>
        <w:t xml:space="preserve">3GPP TSG RAN WG1 #107-e </w:t>
      </w:r>
      <w:r w:rsidRPr="00850C91">
        <w:rPr>
          <w:rFonts w:eastAsia="Batang"/>
          <w:b/>
          <w:bCs/>
          <w:sz w:val="22"/>
          <w:szCs w:val="22"/>
          <w:lang w:val="en-GB"/>
        </w:rPr>
        <w:tab/>
        <w:t xml:space="preserve">                                                         </w:t>
      </w:r>
      <w:r w:rsidRPr="00850C91">
        <w:rPr>
          <w:rFonts w:eastAsia="Batang"/>
          <w:b/>
          <w:bCs/>
          <w:sz w:val="22"/>
          <w:szCs w:val="22"/>
          <w:lang w:val="en-GB"/>
        </w:rPr>
        <w:tab/>
        <w:t xml:space="preserve">   </w:t>
      </w:r>
      <w:r w:rsidRPr="00F660B7">
        <w:rPr>
          <w:rFonts w:eastAsia="Batang"/>
          <w:b/>
          <w:bCs/>
          <w:sz w:val="22"/>
          <w:szCs w:val="22"/>
          <w:lang w:val="en-GB"/>
        </w:rPr>
        <w:t>R1-211134</w:t>
      </w:r>
      <w:r>
        <w:rPr>
          <w:rFonts w:eastAsia="Batang"/>
          <w:b/>
          <w:bCs/>
          <w:sz w:val="22"/>
          <w:szCs w:val="22"/>
          <w:lang w:val="en-GB"/>
        </w:rPr>
        <w:t>2</w:t>
      </w:r>
    </w:p>
    <w:p w14:paraId="079C18F8" w14:textId="77777777" w:rsidR="005F0B8C" w:rsidRPr="00325A52" w:rsidRDefault="005F0B8C" w:rsidP="005F0B8C">
      <w:pPr>
        <w:tabs>
          <w:tab w:val="center" w:pos="4536"/>
          <w:tab w:val="right" w:pos="8280"/>
          <w:tab w:val="right" w:pos="9639"/>
        </w:tabs>
        <w:ind w:right="2"/>
        <w:jc w:val="both"/>
        <w:rPr>
          <w:rFonts w:ascii="Arial" w:eastAsia="MS Mincho" w:hAnsi="Arial" w:cs="Arial"/>
          <w:b/>
          <w:bCs/>
          <w:sz w:val="28"/>
          <w:highlight w:val="yellow"/>
          <w:lang w:val="en-GB" w:eastAsia="ja-JP"/>
        </w:rPr>
      </w:pPr>
      <w:r w:rsidRPr="00E43473">
        <w:rPr>
          <w:rFonts w:eastAsia="Batang"/>
          <w:b/>
          <w:bCs/>
          <w:sz w:val="22"/>
          <w:szCs w:val="22"/>
          <w:lang w:val="en-GB"/>
        </w:rPr>
        <w:t>e-Meeting, Nov. 11</w:t>
      </w:r>
      <w:r w:rsidRPr="00E43473">
        <w:rPr>
          <w:rFonts w:eastAsia="Batang"/>
          <w:b/>
          <w:bCs/>
          <w:sz w:val="22"/>
          <w:szCs w:val="22"/>
          <w:vertAlign w:val="superscript"/>
          <w:lang w:val="en-GB"/>
        </w:rPr>
        <w:t>th</w:t>
      </w:r>
      <w:r w:rsidRPr="00E43473">
        <w:rPr>
          <w:rFonts w:eastAsia="Batang"/>
          <w:b/>
          <w:bCs/>
          <w:sz w:val="22"/>
          <w:szCs w:val="22"/>
          <w:lang w:val="en-GB"/>
        </w:rPr>
        <w:t xml:space="preserve"> – 19</w:t>
      </w:r>
      <w:r w:rsidRPr="00E43473">
        <w:rPr>
          <w:rFonts w:eastAsia="Batang"/>
          <w:b/>
          <w:bCs/>
          <w:sz w:val="22"/>
          <w:szCs w:val="22"/>
          <w:vertAlign w:val="superscript"/>
          <w:lang w:val="en-GB"/>
        </w:rPr>
        <w:t>th</w:t>
      </w:r>
      <w:r w:rsidRPr="00E43473">
        <w:rPr>
          <w:rFonts w:eastAsia="Batang"/>
          <w:b/>
          <w:bCs/>
          <w:sz w:val="22"/>
          <w:szCs w:val="22"/>
          <w:lang w:val="en-GB"/>
        </w:rPr>
        <w:t>, 2021</w:t>
      </w:r>
    </w:p>
    <w:p w14:paraId="73412AB8" w14:textId="77777777" w:rsidR="00BD2C5D" w:rsidRPr="005F0B8C" w:rsidRDefault="00BD2C5D" w:rsidP="000F4C20">
      <w:pPr>
        <w:tabs>
          <w:tab w:val="left" w:pos="1800"/>
          <w:tab w:val="right" w:pos="9072"/>
        </w:tabs>
        <w:ind w:left="1800" w:hanging="1800"/>
        <w:rPr>
          <w:rFonts w:eastAsia="宋体"/>
          <w:sz w:val="24"/>
          <w:lang w:val="en-GB" w:eastAsia="zh-CN"/>
        </w:rPr>
      </w:pPr>
    </w:p>
    <w:p w14:paraId="2610DC04" w14:textId="77777777"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Source:</w:t>
      </w:r>
      <w:r w:rsidRPr="006A0797">
        <w:rPr>
          <w:rFonts w:ascii="Times New Roman" w:hAnsi="Times New Roman"/>
          <w:sz w:val="22"/>
          <w:szCs w:val="22"/>
        </w:rPr>
        <w:tab/>
      </w:r>
      <w:r w:rsidR="00FB142D" w:rsidRPr="006A0797">
        <w:rPr>
          <w:rFonts w:ascii="Times New Roman" w:hAnsi="Times New Roman"/>
          <w:sz w:val="22"/>
          <w:szCs w:val="22"/>
        </w:rPr>
        <w:t>OPPO</w:t>
      </w:r>
    </w:p>
    <w:p w14:paraId="6FD55300" w14:textId="4BE215DF"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Title:</w:t>
      </w:r>
      <w:r w:rsidRPr="006A0797">
        <w:rPr>
          <w:rFonts w:ascii="Times New Roman" w:hAnsi="Times New Roman"/>
          <w:sz w:val="22"/>
          <w:szCs w:val="22"/>
        </w:rPr>
        <w:tab/>
      </w:r>
      <w:bookmarkStart w:id="0" w:name="_GoBack"/>
      <w:r w:rsidR="00A74527" w:rsidRPr="00A74527">
        <w:rPr>
          <w:rFonts w:ascii="Times New Roman" w:hAnsi="Times New Roman"/>
          <w:sz w:val="22"/>
          <w:szCs w:val="22"/>
        </w:rPr>
        <w:t xml:space="preserve">Enhancements </w:t>
      </w:r>
      <w:r w:rsidR="0042418D">
        <w:rPr>
          <w:rFonts w:ascii="Times New Roman" w:hAnsi="Times New Roman"/>
          <w:sz w:val="22"/>
          <w:szCs w:val="22"/>
        </w:rPr>
        <w:t>for unlicensed band URLLC/</w:t>
      </w:r>
      <w:proofErr w:type="spellStart"/>
      <w:r w:rsidR="0042418D">
        <w:rPr>
          <w:rFonts w:ascii="Times New Roman" w:hAnsi="Times New Roman"/>
          <w:sz w:val="22"/>
          <w:szCs w:val="22"/>
        </w:rPr>
        <w:t>IIoT</w:t>
      </w:r>
      <w:bookmarkEnd w:id="0"/>
      <w:proofErr w:type="spellEnd"/>
    </w:p>
    <w:p w14:paraId="65DE2720" w14:textId="3DC4909B"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Agenda Item:</w:t>
      </w:r>
      <w:r w:rsidRPr="006A0797">
        <w:rPr>
          <w:rFonts w:ascii="Times New Roman" w:hAnsi="Times New Roman"/>
          <w:sz w:val="22"/>
          <w:szCs w:val="22"/>
        </w:rPr>
        <w:tab/>
      </w:r>
      <w:r w:rsidR="0042418D">
        <w:rPr>
          <w:rFonts w:ascii="Times New Roman" w:hAnsi="Times New Roman"/>
          <w:sz w:val="22"/>
          <w:szCs w:val="22"/>
        </w:rPr>
        <w:t>8.3.2</w:t>
      </w:r>
    </w:p>
    <w:p w14:paraId="168FE7D8" w14:textId="77777777"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Document for:</w:t>
      </w:r>
      <w:r w:rsidRPr="006A0797">
        <w:rPr>
          <w:rFonts w:ascii="Times New Roman" w:hAnsi="Times New Roman"/>
          <w:sz w:val="22"/>
          <w:szCs w:val="22"/>
        </w:rPr>
        <w:tab/>
        <w:t>Discussion and Decision</w:t>
      </w:r>
    </w:p>
    <w:p w14:paraId="29BE0E8E" w14:textId="77777777" w:rsidR="00FE5799" w:rsidRPr="006A0797" w:rsidRDefault="00FE5799" w:rsidP="00FE5799">
      <w:pPr>
        <w:pBdr>
          <w:bottom w:val="single" w:sz="4" w:space="1" w:color="auto"/>
        </w:pBdr>
        <w:tabs>
          <w:tab w:val="left" w:pos="2552"/>
        </w:tabs>
        <w:rPr>
          <w:sz w:val="24"/>
        </w:rPr>
      </w:pPr>
    </w:p>
    <w:p w14:paraId="7B412331" w14:textId="77777777" w:rsidR="00FE5799" w:rsidRPr="006A0797" w:rsidRDefault="00FE5799" w:rsidP="00FE5799">
      <w:pPr>
        <w:pStyle w:val="1"/>
        <w:spacing w:before="180"/>
        <w:ind w:left="562" w:hanging="562"/>
        <w:rPr>
          <w:rFonts w:ascii="Times New Roman" w:hAnsi="Times New Roman" w:cs="Times New Roman"/>
        </w:rPr>
      </w:pPr>
      <w:r w:rsidRPr="006A0797">
        <w:rPr>
          <w:rFonts w:ascii="Times New Roman" w:hAnsi="Times New Roman" w:cs="Times New Roman"/>
        </w:rPr>
        <w:t>Introduction</w:t>
      </w:r>
    </w:p>
    <w:p w14:paraId="14F15F02" w14:textId="7633E28A" w:rsidR="009B0604" w:rsidRDefault="009B0604" w:rsidP="00AD1BA9">
      <w:pPr>
        <w:spacing w:after="120"/>
        <w:jc w:val="both"/>
        <w:rPr>
          <w:rFonts w:eastAsia="宋体"/>
          <w:lang w:eastAsia="zh-CN"/>
        </w:rPr>
      </w:pPr>
      <w:r w:rsidRPr="009B0604">
        <w:rPr>
          <w:rFonts w:eastAsia="宋体"/>
          <w:szCs w:val="20"/>
          <w:lang w:eastAsia="zh-CN"/>
        </w:rPr>
        <w:t>I</w:t>
      </w:r>
      <w:r w:rsidRPr="009B0604">
        <w:rPr>
          <w:rFonts w:eastAsia="宋体" w:hint="eastAsia"/>
          <w:szCs w:val="20"/>
          <w:lang w:eastAsia="zh-CN"/>
        </w:rPr>
        <w:t>n RAN</w:t>
      </w:r>
      <w:r w:rsidR="001E5612">
        <w:rPr>
          <w:rFonts w:eastAsia="宋体"/>
          <w:szCs w:val="20"/>
          <w:lang w:eastAsia="zh-CN"/>
        </w:rPr>
        <w:t>1 #10</w:t>
      </w:r>
      <w:r w:rsidR="00F876FC">
        <w:rPr>
          <w:rFonts w:eastAsia="宋体"/>
          <w:szCs w:val="20"/>
          <w:lang w:eastAsia="zh-CN"/>
        </w:rPr>
        <w:t>6</w:t>
      </w:r>
      <w:r w:rsidR="003372C8">
        <w:rPr>
          <w:rFonts w:eastAsia="宋体"/>
          <w:szCs w:val="20"/>
          <w:lang w:eastAsia="zh-CN"/>
        </w:rPr>
        <w:t>b</w:t>
      </w:r>
      <w:r w:rsidR="00670BDE">
        <w:rPr>
          <w:rFonts w:eastAsia="宋体"/>
          <w:szCs w:val="20"/>
          <w:lang w:eastAsia="zh-CN"/>
        </w:rPr>
        <w:t xml:space="preserve"> e-meeting</w:t>
      </w:r>
      <w:r w:rsidRPr="009B0604">
        <w:rPr>
          <w:rFonts w:eastAsia="宋体"/>
          <w:szCs w:val="20"/>
          <w:lang w:eastAsia="zh-CN"/>
        </w:rPr>
        <w:t xml:space="preserve">, </w:t>
      </w:r>
      <w:r w:rsidR="00AD1BA9">
        <w:rPr>
          <w:rFonts w:eastAsia="宋体"/>
          <w:szCs w:val="20"/>
          <w:lang w:eastAsia="zh-CN"/>
        </w:rPr>
        <w:t>some</w:t>
      </w:r>
      <w:r w:rsidR="001E5612">
        <w:rPr>
          <w:rFonts w:eastAsia="宋体"/>
          <w:szCs w:val="20"/>
          <w:lang w:eastAsia="zh-CN"/>
        </w:rPr>
        <w:t xml:space="preserve"> agreements</w:t>
      </w:r>
      <w:r w:rsidRPr="009B0604">
        <w:rPr>
          <w:rFonts w:eastAsia="宋体" w:hint="eastAsia"/>
          <w:szCs w:val="20"/>
          <w:lang w:eastAsia="zh-CN"/>
        </w:rPr>
        <w:t xml:space="preserve"> </w:t>
      </w:r>
      <w:r w:rsidRPr="009B0604">
        <w:rPr>
          <w:rFonts w:eastAsia="宋体"/>
          <w:szCs w:val="20"/>
          <w:lang w:eastAsia="zh-CN"/>
        </w:rPr>
        <w:t>w</w:t>
      </w:r>
      <w:r w:rsidR="001E5612">
        <w:rPr>
          <w:rFonts w:eastAsia="宋体"/>
          <w:szCs w:val="20"/>
          <w:lang w:eastAsia="zh-CN"/>
        </w:rPr>
        <w:t>ere</w:t>
      </w:r>
      <w:r w:rsidRPr="009B0604">
        <w:rPr>
          <w:rFonts w:eastAsia="宋体"/>
          <w:szCs w:val="20"/>
          <w:lang w:eastAsia="zh-CN"/>
        </w:rPr>
        <w:t xml:space="preserve"> a</w:t>
      </w:r>
      <w:r w:rsidR="001E5612">
        <w:rPr>
          <w:rFonts w:eastAsia="宋体"/>
          <w:szCs w:val="20"/>
          <w:lang w:eastAsia="zh-CN"/>
        </w:rPr>
        <w:t>chieved</w:t>
      </w:r>
      <w:r w:rsidR="00AD1BA9">
        <w:rPr>
          <w:rFonts w:eastAsia="宋体"/>
          <w:szCs w:val="20"/>
          <w:lang w:eastAsia="zh-CN"/>
        </w:rPr>
        <w:t xml:space="preserve">. </w:t>
      </w:r>
      <w:r w:rsidRPr="009B0604">
        <w:rPr>
          <w:rFonts w:eastAsia="宋体" w:hint="eastAsia"/>
          <w:lang w:eastAsia="zh-CN"/>
        </w:rPr>
        <w:t xml:space="preserve">In this contribution, we </w:t>
      </w:r>
      <w:r w:rsidRPr="009B0604">
        <w:rPr>
          <w:rFonts w:eastAsia="宋体"/>
          <w:lang w:eastAsia="zh-CN"/>
        </w:rPr>
        <w:t>show our views</w:t>
      </w:r>
      <w:r w:rsidRPr="009B0604">
        <w:rPr>
          <w:rFonts w:eastAsia="宋体" w:hint="eastAsia"/>
          <w:lang w:eastAsia="zh-CN"/>
        </w:rPr>
        <w:t xml:space="preserve"> on</w:t>
      </w:r>
      <w:r w:rsidRPr="009B0604">
        <w:rPr>
          <w:rFonts w:eastAsia="宋体"/>
          <w:lang w:eastAsia="zh-CN"/>
        </w:rPr>
        <w:t xml:space="preserve"> the</w:t>
      </w:r>
      <w:r>
        <w:rPr>
          <w:rFonts w:eastAsia="宋体"/>
          <w:lang w:eastAsia="zh-CN"/>
        </w:rPr>
        <w:t xml:space="preserve"> </w:t>
      </w:r>
      <w:r w:rsidRPr="009B0604">
        <w:rPr>
          <w:rFonts w:eastAsia="宋体" w:hint="eastAsia"/>
          <w:lang w:eastAsia="zh-CN"/>
        </w:rPr>
        <w:t>enhancement</w:t>
      </w:r>
      <w:r w:rsidRPr="009B0604">
        <w:rPr>
          <w:rFonts w:eastAsia="宋体"/>
          <w:lang w:eastAsia="zh-CN"/>
        </w:rPr>
        <w:t xml:space="preserve">s </w:t>
      </w:r>
      <w:r w:rsidR="00BE30B0">
        <w:rPr>
          <w:rFonts w:eastAsia="宋体"/>
          <w:lang w:eastAsia="zh-CN"/>
        </w:rPr>
        <w:t xml:space="preserve">on Rel-17 </w:t>
      </w:r>
      <w:r w:rsidR="0042418D">
        <w:rPr>
          <w:rFonts w:eastAsia="宋体"/>
          <w:lang w:eastAsia="zh-CN"/>
        </w:rPr>
        <w:t>unlicensed band URLLC/</w:t>
      </w:r>
      <w:proofErr w:type="spellStart"/>
      <w:proofErr w:type="gramStart"/>
      <w:r w:rsidR="0042418D">
        <w:rPr>
          <w:rFonts w:eastAsia="宋体"/>
          <w:lang w:eastAsia="zh-CN"/>
        </w:rPr>
        <w:t>IIoT</w:t>
      </w:r>
      <w:proofErr w:type="spellEnd"/>
      <w:r w:rsidR="005F0B8C">
        <w:rPr>
          <w:rFonts w:eastAsia="宋体"/>
          <w:lang w:eastAsia="zh-CN"/>
        </w:rPr>
        <w:t>[</w:t>
      </w:r>
      <w:proofErr w:type="gramEnd"/>
      <w:r w:rsidR="005F0B8C">
        <w:rPr>
          <w:rFonts w:eastAsia="宋体"/>
          <w:lang w:eastAsia="zh-CN"/>
        </w:rPr>
        <w:t>1]</w:t>
      </w:r>
      <w:r w:rsidRPr="009B0604">
        <w:rPr>
          <w:rFonts w:eastAsia="宋体" w:hint="eastAsia"/>
          <w:lang w:eastAsia="zh-CN"/>
        </w:rPr>
        <w:t>.</w:t>
      </w:r>
    </w:p>
    <w:p w14:paraId="3CC47345" w14:textId="77777777" w:rsidR="003372C8" w:rsidRDefault="003372C8" w:rsidP="003372C8">
      <w:pPr>
        <w:widowControl w:val="0"/>
        <w:jc w:val="both"/>
        <w:rPr>
          <w:lang w:eastAsia="zh-CN"/>
        </w:rPr>
      </w:pPr>
      <w:r>
        <w:rPr>
          <w:rFonts w:ascii="Calibri" w:hAnsi="Calibri" w:cs="Calibri"/>
          <w:color w:val="000000"/>
          <w:sz w:val="21"/>
          <w:szCs w:val="21"/>
          <w:shd w:val="clear" w:color="auto" w:fill="00FF00"/>
        </w:rPr>
        <w:t>Agreement</w:t>
      </w:r>
    </w:p>
    <w:p w14:paraId="5786F01D" w14:textId="77777777" w:rsidR="003372C8" w:rsidRDefault="003372C8" w:rsidP="003372C8">
      <w:pPr>
        <w:pStyle w:val="af6"/>
        <w:tabs>
          <w:tab w:val="left" w:pos="720"/>
        </w:tabs>
        <w:spacing w:before="0" w:beforeAutospacing="0" w:after="0" w:afterAutospacing="0" w:line="256" w:lineRule="auto"/>
        <w:ind w:left="840"/>
        <w:jc w:val="both"/>
      </w:pPr>
      <w:r>
        <w:rPr>
          <w:rFonts w:ascii="Calibri" w:hAnsi="Calibri" w:cs="Calibri"/>
          <w:color w:val="000000"/>
          <w:sz w:val="22"/>
          <w:szCs w:val="22"/>
        </w:rPr>
        <w:t>In semi-static channel access mode, for PUSCH repetition Type B, orphan symbol(s) are dropped as in Rel-16</w:t>
      </w:r>
    </w:p>
    <w:p w14:paraId="6EB65E67" w14:textId="77777777" w:rsidR="003372C8" w:rsidRDefault="003372C8" w:rsidP="003372C8">
      <w:pPr>
        <w:pStyle w:val="af6"/>
        <w:widowControl w:val="0"/>
        <w:spacing w:before="0" w:beforeAutospacing="0" w:after="0" w:afterAutospacing="0"/>
        <w:jc w:val="both"/>
      </w:pPr>
      <w:r>
        <w:t> </w:t>
      </w:r>
    </w:p>
    <w:p w14:paraId="79CDF914" w14:textId="77777777" w:rsidR="003372C8" w:rsidRDefault="003372C8" w:rsidP="003372C8">
      <w:pPr>
        <w:pStyle w:val="af6"/>
        <w:widowControl w:val="0"/>
        <w:spacing w:before="0" w:beforeAutospacing="0" w:after="0" w:afterAutospacing="0"/>
        <w:jc w:val="both"/>
      </w:pPr>
      <w:r>
        <w:rPr>
          <w:rFonts w:ascii="Calibri" w:hAnsi="Calibri" w:cs="Calibri"/>
          <w:color w:val="000000"/>
          <w:sz w:val="21"/>
          <w:szCs w:val="21"/>
          <w:shd w:val="clear" w:color="auto" w:fill="00FF00"/>
        </w:rPr>
        <w:t>Agreement</w:t>
      </w:r>
    </w:p>
    <w:p w14:paraId="6DD95EBC" w14:textId="77777777" w:rsidR="003372C8" w:rsidRDefault="003372C8" w:rsidP="003372C8">
      <w:pPr>
        <w:pStyle w:val="af6"/>
        <w:widowControl w:val="0"/>
        <w:spacing w:before="0" w:beforeAutospacing="0" w:after="0" w:afterAutospacing="0" w:line="252" w:lineRule="auto"/>
        <w:jc w:val="both"/>
      </w:pPr>
      <w:r>
        <w:rPr>
          <w:rFonts w:ascii="Calibri" w:hAnsi="Calibri" w:cs="Calibri"/>
          <w:color w:val="000000"/>
          <w:sz w:val="21"/>
          <w:szCs w:val="21"/>
        </w:rPr>
        <w:t xml:space="preserve">In semi-static channel access mode, the configuration of energy detection threshold to perform sensing at UE is based on </w:t>
      </w:r>
      <w:proofErr w:type="spellStart"/>
      <w:r>
        <w:rPr>
          <w:rFonts w:ascii="Calibri" w:hAnsi="Calibri" w:cs="Calibri"/>
          <w:i/>
          <w:iCs/>
          <w:color w:val="000000"/>
          <w:sz w:val="21"/>
          <w:szCs w:val="21"/>
        </w:rPr>
        <w:t>maxEnergyDetectionThreshold</w:t>
      </w:r>
      <w:proofErr w:type="spellEnd"/>
      <w:r>
        <w:rPr>
          <w:rFonts w:ascii="Calibri" w:hAnsi="Calibri" w:cs="Calibri"/>
          <w:color w:val="000000"/>
          <w:sz w:val="21"/>
          <w:szCs w:val="21"/>
        </w:rPr>
        <w:t xml:space="preserve">. </w:t>
      </w:r>
    </w:p>
    <w:p w14:paraId="471456D8" w14:textId="77777777" w:rsidR="003372C8" w:rsidRDefault="003372C8" w:rsidP="003372C8">
      <w:pPr>
        <w:pStyle w:val="af6"/>
        <w:numPr>
          <w:ilvl w:val="0"/>
          <w:numId w:val="17"/>
        </w:numPr>
        <w:spacing w:before="0" w:beforeAutospacing="0" w:after="180" w:afterAutospacing="0"/>
        <w:ind w:left="1440"/>
      </w:pPr>
      <w:r>
        <w:rPr>
          <w:rFonts w:ascii="Calibri" w:hAnsi="Calibri" w:cs="Calibri"/>
          <w:color w:val="000000"/>
          <w:sz w:val="22"/>
          <w:szCs w:val="22"/>
        </w:rPr>
        <w:t xml:space="preserve">That means that in semi-static channel access mode, configuration of </w:t>
      </w:r>
      <w:r>
        <w:rPr>
          <w:rFonts w:ascii="Calibri" w:hAnsi="Calibri" w:cs="Calibri"/>
          <w:i/>
          <w:iCs/>
          <w:color w:val="000000"/>
          <w:sz w:val="22"/>
          <w:szCs w:val="22"/>
        </w:rPr>
        <w:t>ul-</w:t>
      </w:r>
      <w:proofErr w:type="spellStart"/>
      <w:r>
        <w:rPr>
          <w:rFonts w:ascii="Calibri" w:hAnsi="Calibri" w:cs="Calibri"/>
          <w:i/>
          <w:iCs/>
          <w:color w:val="000000"/>
          <w:sz w:val="22"/>
          <w:szCs w:val="22"/>
        </w:rPr>
        <w:t>toDL</w:t>
      </w:r>
      <w:proofErr w:type="spellEnd"/>
      <w:r>
        <w:rPr>
          <w:rFonts w:ascii="Calibri" w:hAnsi="Calibri" w:cs="Calibri"/>
          <w:i/>
          <w:iCs/>
          <w:color w:val="000000"/>
          <w:sz w:val="22"/>
          <w:szCs w:val="22"/>
        </w:rPr>
        <w:t>-COT-</w:t>
      </w:r>
      <w:proofErr w:type="spellStart"/>
      <w:r>
        <w:rPr>
          <w:rFonts w:ascii="Calibri" w:hAnsi="Calibri" w:cs="Calibri"/>
          <w:i/>
          <w:iCs/>
          <w:color w:val="000000"/>
          <w:sz w:val="22"/>
          <w:szCs w:val="22"/>
        </w:rPr>
        <w:t>SharingED</w:t>
      </w:r>
      <w:proofErr w:type="spellEnd"/>
      <w:r>
        <w:rPr>
          <w:rFonts w:ascii="Calibri" w:hAnsi="Calibri" w:cs="Calibri"/>
          <w:i/>
          <w:iCs/>
          <w:color w:val="000000"/>
          <w:sz w:val="22"/>
          <w:szCs w:val="22"/>
        </w:rPr>
        <w:t xml:space="preserve">-Threshold </w:t>
      </w:r>
      <w:r>
        <w:rPr>
          <w:rFonts w:ascii="Calibri" w:hAnsi="Calibri" w:cs="Calibri"/>
          <w:color w:val="000000"/>
          <w:sz w:val="22"/>
          <w:szCs w:val="22"/>
        </w:rPr>
        <w:t>is not applicable.</w:t>
      </w:r>
    </w:p>
    <w:p w14:paraId="725482BE" w14:textId="77777777" w:rsidR="003372C8" w:rsidRDefault="003372C8" w:rsidP="003372C8">
      <w:pPr>
        <w:pStyle w:val="af6"/>
        <w:numPr>
          <w:ilvl w:val="0"/>
          <w:numId w:val="17"/>
        </w:numPr>
        <w:spacing w:before="0" w:beforeAutospacing="0" w:after="180" w:afterAutospacing="0"/>
        <w:ind w:left="2160"/>
      </w:pPr>
      <w:r>
        <w:rPr>
          <w:rFonts w:ascii="Calibri" w:hAnsi="Calibri" w:cs="Calibri"/>
          <w:color w:val="000000"/>
          <w:sz w:val="22"/>
          <w:szCs w:val="22"/>
        </w:rPr>
        <w:t xml:space="preserve">As the consequence, energy detection threshold to perform sensing at UE is based on </w:t>
      </w:r>
      <w:proofErr w:type="spellStart"/>
      <w:r>
        <w:rPr>
          <w:rFonts w:ascii="Calibri" w:hAnsi="Calibri" w:cs="Calibri"/>
          <w:i/>
          <w:iCs/>
          <w:color w:val="000000"/>
          <w:sz w:val="22"/>
          <w:szCs w:val="22"/>
        </w:rPr>
        <w:t>maxEnergyDetectionThreshold</w:t>
      </w:r>
      <w:proofErr w:type="spellEnd"/>
      <w:r>
        <w:rPr>
          <w:rFonts w:ascii="Calibri" w:hAnsi="Calibri" w:cs="Calibri"/>
          <w:color w:val="000000"/>
          <w:sz w:val="22"/>
          <w:szCs w:val="22"/>
        </w:rPr>
        <w:t xml:space="preserve"> if </w:t>
      </w:r>
      <w:proofErr w:type="spellStart"/>
      <w:r>
        <w:rPr>
          <w:rFonts w:ascii="Calibri" w:hAnsi="Calibri" w:cs="Calibri"/>
          <w:i/>
          <w:iCs/>
          <w:color w:val="000000"/>
          <w:sz w:val="22"/>
          <w:szCs w:val="22"/>
        </w:rPr>
        <w:t>maxEnergyDetectionThreshold</w:t>
      </w:r>
      <w:proofErr w:type="spellEnd"/>
      <w:r>
        <w:rPr>
          <w:rFonts w:ascii="Calibri" w:hAnsi="Calibri" w:cs="Calibri"/>
          <w:color w:val="000000"/>
          <w:sz w:val="22"/>
          <w:szCs w:val="22"/>
        </w:rPr>
        <w:t xml:space="preserve"> is configured. Otherwise (i.e., if </w:t>
      </w:r>
      <w:proofErr w:type="spellStart"/>
      <w:r>
        <w:rPr>
          <w:rFonts w:ascii="Calibri" w:hAnsi="Calibri" w:cs="Calibri"/>
          <w:i/>
          <w:iCs/>
          <w:color w:val="000000"/>
          <w:sz w:val="22"/>
          <w:szCs w:val="22"/>
        </w:rPr>
        <w:t>maxEnergyDetectionThreshold</w:t>
      </w:r>
      <w:proofErr w:type="spellEnd"/>
      <w:r>
        <w:rPr>
          <w:rFonts w:ascii="Calibri" w:hAnsi="Calibri" w:cs="Calibri"/>
          <w:color w:val="000000"/>
          <w:sz w:val="22"/>
          <w:szCs w:val="22"/>
        </w:rPr>
        <w:t xml:space="preserve"> is not configured), energy detection threshold to perform sensing at UE is based on the UE maximum transmit power.</w:t>
      </w:r>
    </w:p>
    <w:p w14:paraId="2F28B0E8" w14:textId="77777777" w:rsidR="003372C8" w:rsidRDefault="003372C8" w:rsidP="003372C8">
      <w:pPr>
        <w:pStyle w:val="af6"/>
        <w:widowControl w:val="0"/>
        <w:spacing w:before="0" w:beforeAutospacing="0" w:after="0" w:afterAutospacing="0"/>
        <w:jc w:val="both"/>
      </w:pPr>
      <w:r>
        <w:rPr>
          <w:rFonts w:ascii="Calibri" w:hAnsi="Calibri" w:cs="Calibri"/>
          <w:color w:val="000000"/>
          <w:sz w:val="21"/>
          <w:szCs w:val="21"/>
          <w:shd w:val="clear" w:color="auto" w:fill="00FF00"/>
        </w:rPr>
        <w:t>Agreement</w:t>
      </w:r>
    </w:p>
    <w:p w14:paraId="47176DC0" w14:textId="77777777" w:rsidR="003372C8" w:rsidRDefault="003372C8" w:rsidP="003372C8">
      <w:pPr>
        <w:pStyle w:val="af6"/>
        <w:widowControl w:val="0"/>
        <w:spacing w:before="0" w:beforeAutospacing="0" w:after="0" w:afterAutospacing="0"/>
        <w:jc w:val="both"/>
      </w:pPr>
      <w:r>
        <w:rPr>
          <w:rFonts w:ascii="Calibri" w:hAnsi="Calibri" w:cs="Calibri"/>
          <w:color w:val="000000"/>
          <w:sz w:val="21"/>
          <w:szCs w:val="21"/>
        </w:rPr>
        <w:t xml:space="preserve">Support configuration of harq-ProcID-Offset2 for operation in unlicensed spectrum when the </w:t>
      </w:r>
      <w:r>
        <w:rPr>
          <w:rFonts w:ascii="Calibri" w:hAnsi="Calibri" w:cs="Calibri"/>
          <w:i/>
          <w:iCs/>
          <w:color w:val="000000"/>
          <w:sz w:val="21"/>
          <w:szCs w:val="21"/>
        </w:rPr>
        <w:t>cg-RetransmissionTimer-r16</w:t>
      </w:r>
      <w:r>
        <w:rPr>
          <w:rFonts w:ascii="Calibri" w:hAnsi="Calibri" w:cs="Calibri"/>
          <w:color w:val="000000"/>
          <w:sz w:val="21"/>
          <w:szCs w:val="21"/>
        </w:rPr>
        <w:t xml:space="preserve"> is not configured.</w:t>
      </w:r>
    </w:p>
    <w:p w14:paraId="68DA44CD" w14:textId="77777777" w:rsidR="003372C8" w:rsidRDefault="003372C8" w:rsidP="003372C8">
      <w:pPr>
        <w:pStyle w:val="af6"/>
        <w:spacing w:before="0" w:beforeAutospacing="0" w:after="0" w:afterAutospacing="0"/>
        <w:ind w:left="840"/>
      </w:pPr>
      <w:r>
        <w:t> </w:t>
      </w:r>
    </w:p>
    <w:p w14:paraId="188E5573" w14:textId="77777777" w:rsidR="003372C8" w:rsidRDefault="003372C8" w:rsidP="003372C8">
      <w:pPr>
        <w:pStyle w:val="af6"/>
        <w:widowControl w:val="0"/>
        <w:spacing w:before="0" w:beforeAutospacing="0" w:after="0" w:afterAutospacing="0"/>
        <w:jc w:val="both"/>
      </w:pPr>
      <w:r>
        <w:rPr>
          <w:rFonts w:ascii="Calibri" w:hAnsi="Calibri" w:cs="Calibri"/>
          <w:color w:val="000000"/>
          <w:sz w:val="21"/>
          <w:szCs w:val="21"/>
          <w:shd w:val="clear" w:color="auto" w:fill="00FF00"/>
        </w:rPr>
        <w:t>Agreement</w:t>
      </w:r>
    </w:p>
    <w:p w14:paraId="2770E29D" w14:textId="77777777" w:rsidR="003372C8" w:rsidRDefault="003372C8" w:rsidP="003372C8">
      <w:pPr>
        <w:pStyle w:val="af6"/>
        <w:widowControl w:val="0"/>
        <w:spacing w:before="0" w:beforeAutospacing="0" w:after="0" w:afterAutospacing="0"/>
        <w:jc w:val="both"/>
      </w:pPr>
      <w:r>
        <w:rPr>
          <w:rFonts w:ascii="Calibri" w:hAnsi="Calibri" w:cs="Calibri"/>
          <w:color w:val="000000"/>
          <w:sz w:val="21"/>
          <w:szCs w:val="21"/>
        </w:rPr>
        <w:t xml:space="preserve">The following RRC parameters are NOT needed when </w:t>
      </w:r>
      <w:r>
        <w:rPr>
          <w:rFonts w:ascii="Calibri" w:hAnsi="Calibri" w:cs="Calibri"/>
          <w:i/>
          <w:iCs/>
          <w:color w:val="000000"/>
          <w:sz w:val="21"/>
          <w:szCs w:val="21"/>
        </w:rPr>
        <w:t>cg-</w:t>
      </w:r>
      <w:proofErr w:type="spellStart"/>
      <w:r>
        <w:rPr>
          <w:rFonts w:ascii="Calibri" w:hAnsi="Calibri" w:cs="Calibri"/>
          <w:i/>
          <w:iCs/>
          <w:color w:val="000000"/>
          <w:sz w:val="21"/>
          <w:szCs w:val="21"/>
        </w:rPr>
        <w:t>RetransmissionTimer</w:t>
      </w:r>
      <w:proofErr w:type="spellEnd"/>
      <w:r>
        <w:rPr>
          <w:rFonts w:ascii="Calibri" w:hAnsi="Calibri" w:cs="Calibri"/>
          <w:color w:val="000000"/>
          <w:sz w:val="21"/>
          <w:szCs w:val="21"/>
        </w:rPr>
        <w:t xml:space="preserve"> is configured for CG operation with shared spectrum channel access.</w:t>
      </w:r>
    </w:p>
    <w:p w14:paraId="30B25F9A" w14:textId="77777777" w:rsidR="003372C8" w:rsidRDefault="003372C8" w:rsidP="003372C8">
      <w:pPr>
        <w:pStyle w:val="af6"/>
        <w:numPr>
          <w:ilvl w:val="0"/>
          <w:numId w:val="18"/>
        </w:numPr>
        <w:spacing w:before="0" w:beforeAutospacing="0" w:after="180" w:afterAutospacing="0"/>
        <w:ind w:left="1440"/>
      </w:pPr>
      <w:proofErr w:type="spellStart"/>
      <w:r>
        <w:rPr>
          <w:rFonts w:ascii="Calibri" w:hAnsi="Calibri" w:cs="Calibri"/>
          <w:i/>
          <w:iCs/>
          <w:color w:val="000000"/>
          <w:sz w:val="22"/>
          <w:szCs w:val="22"/>
        </w:rPr>
        <w:t>pusch-RepTypeIndicator</w:t>
      </w:r>
      <w:proofErr w:type="spellEnd"/>
    </w:p>
    <w:p w14:paraId="17AFD68D" w14:textId="25E9D323" w:rsidR="003372C8" w:rsidRDefault="003372C8" w:rsidP="003372C8">
      <w:pPr>
        <w:pStyle w:val="af6"/>
        <w:numPr>
          <w:ilvl w:val="0"/>
          <w:numId w:val="18"/>
        </w:numPr>
        <w:spacing w:before="0" w:beforeAutospacing="0" w:after="180" w:afterAutospacing="0"/>
        <w:ind w:left="1440"/>
      </w:pPr>
      <w:r>
        <w:rPr>
          <w:rFonts w:ascii="Calibri" w:hAnsi="Calibri" w:cs="Calibri"/>
          <w:i/>
          <w:iCs/>
          <w:color w:val="000000"/>
          <w:sz w:val="22"/>
          <w:szCs w:val="22"/>
        </w:rPr>
        <w:t>startingFromRV0</w:t>
      </w:r>
    </w:p>
    <w:p w14:paraId="4FC6982B" w14:textId="77777777" w:rsidR="003372C8" w:rsidRDefault="003372C8" w:rsidP="003372C8">
      <w:pPr>
        <w:pStyle w:val="af6"/>
        <w:widowControl w:val="0"/>
        <w:spacing w:before="0" w:beforeAutospacing="0" w:after="0" w:afterAutospacing="0"/>
        <w:jc w:val="both"/>
      </w:pPr>
      <w:r>
        <w:rPr>
          <w:rFonts w:ascii="Calibri" w:hAnsi="Calibri" w:cs="Calibri"/>
          <w:color w:val="000000"/>
          <w:sz w:val="21"/>
          <w:szCs w:val="21"/>
          <w:shd w:val="clear" w:color="auto" w:fill="00FF00"/>
        </w:rPr>
        <w:t>Agreement</w:t>
      </w:r>
    </w:p>
    <w:p w14:paraId="10C88543" w14:textId="77777777" w:rsidR="003372C8" w:rsidRDefault="003372C8" w:rsidP="003372C8">
      <w:pPr>
        <w:pStyle w:val="af6"/>
        <w:widowControl w:val="0"/>
        <w:spacing w:before="0" w:beforeAutospacing="0" w:after="0" w:afterAutospacing="0"/>
        <w:jc w:val="both"/>
      </w:pPr>
      <w:r>
        <w:rPr>
          <w:rFonts w:ascii="Calibri" w:hAnsi="Calibri" w:cs="Calibri"/>
          <w:color w:val="000000"/>
          <w:sz w:val="21"/>
          <w:szCs w:val="21"/>
        </w:rPr>
        <w:t xml:space="preserve">The RRC parameter of </w:t>
      </w:r>
      <w:proofErr w:type="spellStart"/>
      <w:r>
        <w:rPr>
          <w:rFonts w:ascii="Calibri" w:hAnsi="Calibri" w:cs="Calibri"/>
          <w:i/>
          <w:iCs/>
          <w:color w:val="000000"/>
          <w:sz w:val="21"/>
          <w:szCs w:val="21"/>
        </w:rPr>
        <w:t>phy-PriorityIndex</w:t>
      </w:r>
      <w:proofErr w:type="spellEnd"/>
      <w:r>
        <w:rPr>
          <w:rFonts w:ascii="Calibri" w:hAnsi="Calibri" w:cs="Calibri"/>
          <w:color w:val="000000"/>
          <w:sz w:val="21"/>
          <w:szCs w:val="21"/>
        </w:rPr>
        <w:t xml:space="preserve"> is applicable for CG operation in unlicensed band.</w:t>
      </w:r>
    </w:p>
    <w:p w14:paraId="77AD146F" w14:textId="77777777" w:rsidR="003372C8" w:rsidRDefault="003372C8" w:rsidP="003372C8">
      <w:pPr>
        <w:pStyle w:val="af6"/>
        <w:widowControl w:val="0"/>
        <w:spacing w:before="0" w:beforeAutospacing="0" w:after="0" w:afterAutospacing="0"/>
        <w:jc w:val="both"/>
      </w:pPr>
      <w:r>
        <w:t> </w:t>
      </w:r>
    </w:p>
    <w:p w14:paraId="45F5CFE6" w14:textId="77777777" w:rsidR="003372C8" w:rsidRDefault="003372C8" w:rsidP="003372C8">
      <w:pPr>
        <w:pStyle w:val="af6"/>
        <w:widowControl w:val="0"/>
        <w:spacing w:before="0" w:beforeAutospacing="0" w:after="0" w:afterAutospacing="0"/>
        <w:jc w:val="both"/>
      </w:pPr>
      <w:r>
        <w:rPr>
          <w:rFonts w:ascii="Calibri" w:hAnsi="Calibri" w:cs="Calibri"/>
          <w:color w:val="000000"/>
          <w:sz w:val="21"/>
          <w:szCs w:val="21"/>
          <w:shd w:val="clear" w:color="auto" w:fill="00FF00"/>
        </w:rPr>
        <w:t>Agreement</w:t>
      </w:r>
    </w:p>
    <w:p w14:paraId="023581DA" w14:textId="77777777" w:rsidR="003372C8" w:rsidRDefault="003372C8" w:rsidP="003372C8">
      <w:pPr>
        <w:pStyle w:val="af6"/>
        <w:widowControl w:val="0"/>
        <w:spacing w:before="0" w:beforeAutospacing="0" w:after="0" w:afterAutospacing="0"/>
        <w:jc w:val="both"/>
      </w:pPr>
      <w:r>
        <w:rPr>
          <w:rFonts w:ascii="Times New Roman" w:hAnsi="Times New Roman" w:cs="Times New Roman"/>
          <w:color w:val="000000"/>
          <w:sz w:val="21"/>
          <w:szCs w:val="21"/>
        </w:rPr>
        <w:t xml:space="preserve">Introduce new RRC parameters </w:t>
      </w:r>
      <w:r>
        <w:rPr>
          <w:rFonts w:ascii="Times New Roman" w:hAnsi="Times New Roman" w:cs="Times New Roman"/>
          <w:i/>
          <w:iCs/>
          <w:color w:val="000000"/>
          <w:sz w:val="21"/>
          <w:szCs w:val="21"/>
        </w:rPr>
        <w:t>ul-AccessConfigListDCI-0-2</w:t>
      </w:r>
      <w:r>
        <w:rPr>
          <w:rFonts w:ascii="Times New Roman" w:hAnsi="Times New Roman" w:cs="Times New Roman"/>
          <w:color w:val="000000"/>
          <w:sz w:val="21"/>
          <w:szCs w:val="21"/>
        </w:rPr>
        <w:t xml:space="preserve"> and </w:t>
      </w:r>
      <w:r>
        <w:rPr>
          <w:rFonts w:ascii="Times New Roman" w:hAnsi="Times New Roman" w:cs="Times New Roman"/>
          <w:i/>
          <w:iCs/>
          <w:color w:val="000000"/>
          <w:sz w:val="21"/>
          <w:szCs w:val="21"/>
        </w:rPr>
        <w:t>ul-AccessConfigListDCI-1-2</w:t>
      </w:r>
      <w:r>
        <w:rPr>
          <w:rFonts w:ascii="Times New Roman" w:hAnsi="Times New Roman" w:cs="Times New Roman"/>
          <w:color w:val="000000"/>
          <w:sz w:val="21"/>
          <w:szCs w:val="21"/>
        </w:rPr>
        <w:t xml:space="preserve"> to support indication of CP extension, LBT type, and CAPC with DCI 0_2 and 1_2 with dynamic channel access.</w:t>
      </w:r>
    </w:p>
    <w:p w14:paraId="59C32CC2" w14:textId="77777777" w:rsidR="003372C8" w:rsidRDefault="003372C8" w:rsidP="003372C8">
      <w:pPr>
        <w:pStyle w:val="af6"/>
        <w:widowControl w:val="0"/>
        <w:spacing w:before="0" w:beforeAutospacing="0" w:after="0" w:afterAutospacing="0"/>
        <w:jc w:val="both"/>
      </w:pPr>
      <w:r>
        <w:t> </w:t>
      </w:r>
    </w:p>
    <w:p w14:paraId="1BC429AF" w14:textId="77777777" w:rsidR="003372C8" w:rsidRDefault="003372C8" w:rsidP="003372C8">
      <w:pPr>
        <w:pStyle w:val="af6"/>
        <w:spacing w:before="0" w:beforeAutospacing="0" w:after="0" w:afterAutospacing="0"/>
      </w:pPr>
      <w:r>
        <w:rPr>
          <w:rFonts w:ascii="Calibri" w:hAnsi="Calibri" w:cs="Calibri"/>
          <w:color w:val="000000"/>
          <w:sz w:val="22"/>
          <w:szCs w:val="22"/>
          <w:shd w:val="clear" w:color="auto" w:fill="00FF00"/>
        </w:rPr>
        <w:t>Agreement</w:t>
      </w:r>
    </w:p>
    <w:p w14:paraId="4F7FE5E8" w14:textId="77777777" w:rsidR="003372C8" w:rsidRDefault="003372C8" w:rsidP="003372C8">
      <w:pPr>
        <w:pStyle w:val="af6"/>
        <w:widowControl w:val="0"/>
        <w:spacing w:before="0" w:beforeAutospacing="0" w:after="0" w:afterAutospacing="0"/>
        <w:jc w:val="both"/>
      </w:pPr>
      <w:r>
        <w:rPr>
          <w:rFonts w:ascii="Calibri" w:hAnsi="Calibri" w:cs="Calibri"/>
          <w:color w:val="000000"/>
          <w:sz w:val="21"/>
          <w:szCs w:val="21"/>
        </w:rPr>
        <w:t>In semi-static channel access mode, a DL transmission burst based on sharing of a UE initiated COT corresponding to a UE FFP, shall include scheduled DL transmission or a DCI intended for the UE that initiated that FFP.</w:t>
      </w:r>
    </w:p>
    <w:p w14:paraId="78A3CC1F" w14:textId="77777777" w:rsidR="003372C8" w:rsidRDefault="003372C8" w:rsidP="003372C8">
      <w:pPr>
        <w:pStyle w:val="af6"/>
        <w:numPr>
          <w:ilvl w:val="0"/>
          <w:numId w:val="19"/>
        </w:numPr>
        <w:tabs>
          <w:tab w:val="left" w:pos="720"/>
        </w:tabs>
        <w:spacing w:before="0" w:beforeAutospacing="0" w:after="0" w:afterAutospacing="0"/>
        <w:ind w:left="420" w:hanging="420"/>
      </w:pPr>
      <w:r>
        <w:rPr>
          <w:rFonts w:ascii="Calibri" w:hAnsi="Calibri" w:cs="Calibri"/>
          <w:color w:val="000000"/>
          <w:sz w:val="21"/>
          <w:szCs w:val="21"/>
        </w:rPr>
        <w:t xml:space="preserve">A DL transmission to any other UE in the cell than the COT initiating UE and/or a broadcast transmission can be additionally included in the DL transmission burst if the </w:t>
      </w:r>
      <w:proofErr w:type="spellStart"/>
      <w:r>
        <w:rPr>
          <w:rFonts w:ascii="Calibri" w:hAnsi="Calibri" w:cs="Calibri"/>
          <w:color w:val="000000"/>
          <w:sz w:val="21"/>
          <w:szCs w:val="21"/>
        </w:rPr>
        <w:t>gNB</w:t>
      </w:r>
      <w:proofErr w:type="spellEnd"/>
      <w:r>
        <w:rPr>
          <w:rFonts w:ascii="Calibri" w:hAnsi="Calibri" w:cs="Calibri"/>
          <w:color w:val="000000"/>
          <w:sz w:val="21"/>
          <w:szCs w:val="21"/>
        </w:rPr>
        <w:t xml:space="preserve"> fulfils the following condition:</w:t>
      </w:r>
    </w:p>
    <w:p w14:paraId="3EDAAF1B" w14:textId="77777777" w:rsidR="003372C8" w:rsidRDefault="003372C8" w:rsidP="003372C8">
      <w:pPr>
        <w:pStyle w:val="af6"/>
        <w:numPr>
          <w:ilvl w:val="0"/>
          <w:numId w:val="19"/>
        </w:numPr>
        <w:tabs>
          <w:tab w:val="clear" w:pos="720"/>
          <w:tab w:val="left" w:pos="1440"/>
        </w:tabs>
        <w:spacing w:before="0" w:beforeAutospacing="0" w:after="0" w:afterAutospacing="0"/>
        <w:ind w:left="420" w:hanging="420"/>
      </w:pPr>
      <w:r>
        <w:rPr>
          <w:rFonts w:ascii="Calibri" w:hAnsi="Calibri" w:cs="Calibri"/>
          <w:color w:val="000000"/>
          <w:sz w:val="21"/>
          <w:szCs w:val="21"/>
        </w:rPr>
        <w:lastRenderedPageBreak/>
        <w:t xml:space="preserve">It is </w:t>
      </w:r>
      <w:proofErr w:type="spellStart"/>
      <w:proofErr w:type="gramStart"/>
      <w:r>
        <w:rPr>
          <w:rFonts w:ascii="Calibri" w:hAnsi="Calibri" w:cs="Calibri"/>
          <w:color w:val="000000"/>
          <w:sz w:val="21"/>
          <w:szCs w:val="21"/>
        </w:rPr>
        <w:t>gNB‘</w:t>
      </w:r>
      <w:proofErr w:type="gramEnd"/>
      <w:r>
        <w:rPr>
          <w:rFonts w:ascii="Calibri" w:hAnsi="Calibri" w:cs="Calibri"/>
          <w:color w:val="000000"/>
          <w:sz w:val="21"/>
          <w:szCs w:val="21"/>
        </w:rPr>
        <w:t>s</w:t>
      </w:r>
      <w:proofErr w:type="spellEnd"/>
      <w:r>
        <w:rPr>
          <w:rFonts w:ascii="Calibri" w:hAnsi="Calibri" w:cs="Calibri"/>
          <w:color w:val="000000"/>
          <w:sz w:val="21"/>
          <w:szCs w:val="21"/>
        </w:rPr>
        <w:t xml:space="preserve"> responsibility to ensure that other UEs do not assume </w:t>
      </w:r>
      <w:proofErr w:type="spellStart"/>
      <w:r>
        <w:rPr>
          <w:rFonts w:ascii="Calibri" w:hAnsi="Calibri" w:cs="Calibri"/>
          <w:color w:val="000000"/>
          <w:sz w:val="21"/>
          <w:szCs w:val="21"/>
        </w:rPr>
        <w:t>gNB</w:t>
      </w:r>
      <w:proofErr w:type="spellEnd"/>
      <w:r>
        <w:rPr>
          <w:rFonts w:ascii="Calibri" w:hAnsi="Calibri" w:cs="Calibri"/>
          <w:color w:val="000000"/>
          <w:sz w:val="21"/>
          <w:szCs w:val="21"/>
        </w:rPr>
        <w:t>-initiated COT based transmission for a UL transmission based on the detection of any transmission in the DL transmission burst.</w:t>
      </w:r>
    </w:p>
    <w:p w14:paraId="667C83BC" w14:textId="77777777" w:rsidR="003372C8" w:rsidRDefault="003372C8" w:rsidP="003372C8">
      <w:pPr>
        <w:pStyle w:val="af6"/>
        <w:widowControl w:val="0"/>
        <w:spacing w:before="0" w:beforeAutospacing="0" w:after="0" w:afterAutospacing="0"/>
        <w:jc w:val="both"/>
      </w:pPr>
      <w:r>
        <w:t> </w:t>
      </w:r>
    </w:p>
    <w:p w14:paraId="6743CC64" w14:textId="77777777" w:rsidR="003372C8" w:rsidRPr="003372C8" w:rsidRDefault="003372C8" w:rsidP="003372C8">
      <w:pPr>
        <w:widowControl w:val="0"/>
        <w:jc w:val="both"/>
        <w:rPr>
          <w:rFonts w:ascii="宋体" w:eastAsia="宋体" w:hAnsi="宋体" w:cs="宋体"/>
          <w:sz w:val="24"/>
          <w:lang w:eastAsia="zh-CN"/>
        </w:rPr>
      </w:pPr>
      <w:r>
        <w:t> </w:t>
      </w:r>
      <w:r w:rsidRPr="003372C8">
        <w:rPr>
          <w:rFonts w:ascii="Calibri" w:eastAsia="宋体" w:hAnsi="Calibri" w:cs="Calibri"/>
          <w:color w:val="000000"/>
          <w:sz w:val="21"/>
          <w:szCs w:val="21"/>
          <w:shd w:val="clear" w:color="auto" w:fill="00FF00"/>
          <w:lang w:eastAsia="zh-CN"/>
        </w:rPr>
        <w:t>Agreement</w:t>
      </w:r>
    </w:p>
    <w:p w14:paraId="2F04FA8F" w14:textId="77777777" w:rsidR="003372C8" w:rsidRPr="003372C8" w:rsidRDefault="003372C8" w:rsidP="003372C8">
      <w:pPr>
        <w:widowControl w:val="0"/>
        <w:jc w:val="both"/>
        <w:rPr>
          <w:rFonts w:ascii="宋体" w:eastAsia="宋体" w:hAnsi="宋体" w:cs="宋体"/>
          <w:sz w:val="24"/>
          <w:lang w:eastAsia="zh-CN"/>
        </w:rPr>
      </w:pPr>
      <w:r w:rsidRPr="003372C8">
        <w:rPr>
          <w:rFonts w:ascii="Calibri" w:eastAsia="宋体" w:hAnsi="Calibri" w:cs="Calibri"/>
          <w:color w:val="000000"/>
          <w:sz w:val="21"/>
          <w:szCs w:val="21"/>
          <w:lang w:eastAsia="zh-CN"/>
        </w:rPr>
        <w:t xml:space="preserve">In semi-static channel access mode, for PUSCH repetition Type B: If a nominal repetition overlaps with a set of symbols in an idle period associated to </w:t>
      </w:r>
      <w:proofErr w:type="spellStart"/>
      <w:r w:rsidRPr="003372C8">
        <w:rPr>
          <w:rFonts w:ascii="Calibri" w:eastAsia="宋体" w:hAnsi="Calibri" w:cs="Calibri"/>
          <w:color w:val="000000"/>
          <w:sz w:val="21"/>
          <w:szCs w:val="21"/>
          <w:lang w:eastAsia="zh-CN"/>
        </w:rPr>
        <w:t>gNB’s</w:t>
      </w:r>
      <w:proofErr w:type="spellEnd"/>
      <w:r w:rsidRPr="003372C8">
        <w:rPr>
          <w:rFonts w:ascii="Calibri" w:eastAsia="宋体" w:hAnsi="Calibri" w:cs="Calibri"/>
          <w:color w:val="000000"/>
          <w:sz w:val="21"/>
          <w:szCs w:val="21"/>
          <w:lang w:eastAsia="zh-CN"/>
        </w:rPr>
        <w:t xml:space="preserve"> FFP in case UE shares </w:t>
      </w:r>
      <w:proofErr w:type="spellStart"/>
      <w:r w:rsidRPr="003372C8">
        <w:rPr>
          <w:rFonts w:ascii="Calibri" w:eastAsia="宋体" w:hAnsi="Calibri" w:cs="Calibri"/>
          <w:color w:val="000000"/>
          <w:sz w:val="21"/>
          <w:szCs w:val="21"/>
          <w:lang w:eastAsia="zh-CN"/>
        </w:rPr>
        <w:t>gNB</w:t>
      </w:r>
      <w:proofErr w:type="spellEnd"/>
      <w:r w:rsidRPr="003372C8">
        <w:rPr>
          <w:rFonts w:ascii="Calibri" w:eastAsia="宋体" w:hAnsi="Calibri" w:cs="Calibri"/>
          <w:color w:val="000000"/>
          <w:sz w:val="21"/>
          <w:szCs w:val="21"/>
          <w:lang w:eastAsia="zh-CN"/>
        </w:rPr>
        <w:t>-initiated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6D0D1ECE" w14:textId="77777777" w:rsidR="003372C8" w:rsidRPr="003372C8" w:rsidRDefault="003372C8" w:rsidP="003372C8">
      <w:pPr>
        <w:numPr>
          <w:ilvl w:val="0"/>
          <w:numId w:val="23"/>
        </w:numPr>
        <w:tabs>
          <w:tab w:val="left" w:pos="720"/>
        </w:tabs>
        <w:ind w:left="1440"/>
        <w:rPr>
          <w:rFonts w:ascii="宋体" w:eastAsia="宋体" w:hAnsi="宋体" w:cs="宋体"/>
          <w:sz w:val="24"/>
          <w:lang w:eastAsia="zh-CN"/>
        </w:rPr>
      </w:pPr>
      <w:r w:rsidRPr="003372C8">
        <w:rPr>
          <w:rFonts w:ascii="Calibri" w:eastAsia="宋体" w:hAnsi="Calibri" w:cs="Calibri"/>
          <w:color w:val="000000"/>
          <w:sz w:val="21"/>
          <w:szCs w:val="21"/>
          <w:lang w:eastAsia="zh-CN"/>
        </w:rPr>
        <w:t>Segmentation before and/or after the idle period is applied when applicable.</w:t>
      </w:r>
    </w:p>
    <w:p w14:paraId="2B63C364" w14:textId="77777777" w:rsidR="003372C8" w:rsidRPr="003372C8" w:rsidRDefault="003372C8" w:rsidP="003372C8">
      <w:pPr>
        <w:numPr>
          <w:ilvl w:val="0"/>
          <w:numId w:val="23"/>
        </w:numPr>
        <w:tabs>
          <w:tab w:val="left" w:pos="720"/>
        </w:tabs>
        <w:ind w:left="1440"/>
        <w:rPr>
          <w:rFonts w:ascii="宋体" w:eastAsia="宋体" w:hAnsi="宋体" w:cs="宋体"/>
          <w:sz w:val="24"/>
          <w:lang w:eastAsia="zh-CN"/>
        </w:rPr>
      </w:pPr>
      <w:r w:rsidRPr="003372C8">
        <w:rPr>
          <w:rFonts w:ascii="Calibri" w:eastAsia="宋体" w:hAnsi="Calibri" w:cs="Calibri"/>
          <w:color w:val="000000"/>
          <w:sz w:val="21"/>
          <w:szCs w:val="21"/>
          <w:lang w:eastAsia="zh-CN"/>
        </w:rPr>
        <w:t xml:space="preserve">FFS on impact of processing timeline for PUSCH on the UE </w:t>
      </w:r>
      <w:proofErr w:type="spellStart"/>
      <w:r w:rsidRPr="003372C8">
        <w:rPr>
          <w:rFonts w:ascii="Calibri" w:eastAsia="宋体" w:hAnsi="Calibri" w:cs="Calibri"/>
          <w:color w:val="000000"/>
          <w:sz w:val="21"/>
          <w:szCs w:val="21"/>
          <w:lang w:eastAsia="zh-CN"/>
        </w:rPr>
        <w:t>behaviour</w:t>
      </w:r>
      <w:proofErr w:type="spellEnd"/>
    </w:p>
    <w:p w14:paraId="2D4BA53A" w14:textId="77777777" w:rsidR="003372C8" w:rsidRPr="003372C8" w:rsidRDefault="003372C8" w:rsidP="003372C8">
      <w:pPr>
        <w:widowControl w:val="0"/>
        <w:jc w:val="both"/>
        <w:rPr>
          <w:rFonts w:ascii="宋体" w:eastAsia="宋体" w:hAnsi="宋体" w:cs="宋体"/>
          <w:sz w:val="24"/>
          <w:lang w:eastAsia="zh-CN"/>
        </w:rPr>
      </w:pPr>
      <w:r w:rsidRPr="003372C8">
        <w:rPr>
          <w:rFonts w:ascii="宋体" w:eastAsia="宋体" w:hAnsi="宋体" w:cs="宋体"/>
          <w:sz w:val="24"/>
          <w:lang w:eastAsia="zh-CN"/>
        </w:rPr>
        <w:t> </w:t>
      </w:r>
    </w:p>
    <w:p w14:paraId="4A0E6A00" w14:textId="49B63ECE" w:rsidR="003372C8" w:rsidRPr="003372C8" w:rsidRDefault="003372C8" w:rsidP="003372C8">
      <w:pPr>
        <w:rPr>
          <w:rFonts w:ascii="宋体" w:eastAsia="宋体" w:hAnsi="宋体" w:cs="宋体"/>
          <w:sz w:val="24"/>
          <w:lang w:eastAsia="zh-CN"/>
        </w:rPr>
      </w:pPr>
      <w:r w:rsidRPr="003372C8">
        <w:rPr>
          <w:rFonts w:ascii="Calibri" w:eastAsia="宋体" w:hAnsi="Calibri" w:cs="Calibri"/>
          <w:color w:val="000000"/>
          <w:sz w:val="22"/>
          <w:szCs w:val="22"/>
          <w:shd w:val="clear" w:color="auto" w:fill="00FF00"/>
          <w:lang w:eastAsia="zh-CN"/>
        </w:rPr>
        <w:t>Agreement</w:t>
      </w:r>
    </w:p>
    <w:p w14:paraId="26056A3A" w14:textId="77777777" w:rsidR="003372C8" w:rsidRPr="003372C8" w:rsidRDefault="003372C8" w:rsidP="003372C8">
      <w:pPr>
        <w:widowControl w:val="0"/>
        <w:jc w:val="both"/>
        <w:rPr>
          <w:rFonts w:ascii="Calibri" w:eastAsia="宋体" w:hAnsi="Calibri" w:cs="Calibri"/>
          <w:color w:val="000000"/>
          <w:sz w:val="21"/>
          <w:szCs w:val="21"/>
          <w:lang w:eastAsia="zh-CN"/>
        </w:rPr>
      </w:pPr>
      <w:r w:rsidRPr="003372C8">
        <w:rPr>
          <w:rFonts w:ascii="Calibri" w:eastAsia="宋体" w:hAnsi="Calibri" w:cs="Calibri"/>
          <w:color w:val="000000"/>
          <w:sz w:val="21"/>
          <w:szCs w:val="21"/>
          <w:lang w:eastAsia="zh-CN"/>
        </w:rPr>
        <w:t xml:space="preserve">In semi-static channel access mode for a UE which is allowed to operate as an initiating device, </w:t>
      </w:r>
      <w:r w:rsidRPr="003372C8">
        <w:rPr>
          <w:rFonts w:ascii="Calibri" w:eastAsia="宋体" w:hAnsi="Calibri" w:cs="Calibri"/>
          <w:i/>
          <w:color w:val="000000"/>
          <w:sz w:val="21"/>
          <w:szCs w:val="21"/>
          <w:lang w:eastAsia="zh-CN"/>
        </w:rPr>
        <w:t>CG-</w:t>
      </w:r>
      <w:proofErr w:type="spellStart"/>
      <w:r w:rsidRPr="003372C8">
        <w:rPr>
          <w:rFonts w:ascii="Calibri" w:eastAsia="宋体" w:hAnsi="Calibri" w:cs="Calibri"/>
          <w:i/>
          <w:color w:val="000000"/>
          <w:sz w:val="21"/>
          <w:szCs w:val="21"/>
          <w:lang w:eastAsia="zh-CN"/>
        </w:rPr>
        <w:t>StartingOffsets</w:t>
      </w:r>
      <w:proofErr w:type="spellEnd"/>
      <w:r w:rsidRPr="003372C8">
        <w:rPr>
          <w:rFonts w:ascii="Calibri" w:eastAsia="宋体" w:hAnsi="Calibri" w:cs="Calibri"/>
          <w:color w:val="000000"/>
          <w:sz w:val="21"/>
          <w:szCs w:val="21"/>
          <w:lang w:eastAsia="zh-CN"/>
        </w:rPr>
        <w:t xml:space="preserve"> is not applicable.</w:t>
      </w:r>
    </w:p>
    <w:p w14:paraId="38C8FFF3" w14:textId="77777777" w:rsidR="003372C8" w:rsidRPr="003372C8" w:rsidRDefault="003372C8" w:rsidP="003372C8">
      <w:pPr>
        <w:numPr>
          <w:ilvl w:val="0"/>
          <w:numId w:val="24"/>
        </w:numPr>
        <w:tabs>
          <w:tab w:val="left" w:pos="720"/>
        </w:tabs>
        <w:ind w:left="1440"/>
        <w:jc w:val="both"/>
        <w:rPr>
          <w:rFonts w:ascii="宋体" w:eastAsia="宋体" w:hAnsi="宋体" w:cs="宋体"/>
          <w:sz w:val="24"/>
          <w:lang w:eastAsia="zh-CN"/>
        </w:rPr>
      </w:pPr>
      <w:r w:rsidRPr="003372C8">
        <w:rPr>
          <w:rFonts w:ascii="Calibri" w:eastAsia="宋体" w:hAnsi="Calibri" w:cs="Calibri"/>
          <w:color w:val="000000"/>
          <w:sz w:val="22"/>
          <w:szCs w:val="22"/>
          <w:lang w:eastAsia="zh-CN"/>
        </w:rPr>
        <w:t xml:space="preserve">Note: That is, </w:t>
      </w:r>
      <w:r w:rsidRPr="003372C8">
        <w:rPr>
          <w:rFonts w:ascii="Calibri" w:eastAsia="宋体" w:hAnsi="Calibri" w:cs="Calibri"/>
          <w:i/>
          <w:iCs/>
          <w:color w:val="000000"/>
          <w:sz w:val="22"/>
          <w:szCs w:val="22"/>
          <w:lang w:eastAsia="zh-CN"/>
        </w:rPr>
        <w:t>CG-</w:t>
      </w:r>
      <w:proofErr w:type="spellStart"/>
      <w:r w:rsidRPr="003372C8">
        <w:rPr>
          <w:rFonts w:ascii="Calibri" w:eastAsia="宋体" w:hAnsi="Calibri" w:cs="Calibri"/>
          <w:i/>
          <w:iCs/>
          <w:color w:val="000000"/>
          <w:sz w:val="22"/>
          <w:szCs w:val="22"/>
          <w:lang w:eastAsia="zh-CN"/>
        </w:rPr>
        <w:t>StaringOffsets</w:t>
      </w:r>
      <w:proofErr w:type="spellEnd"/>
      <w:r w:rsidRPr="003372C8">
        <w:rPr>
          <w:rFonts w:ascii="Calibri" w:eastAsia="宋体" w:hAnsi="Calibri" w:cs="Calibri"/>
          <w:color w:val="000000"/>
          <w:sz w:val="22"/>
          <w:szCs w:val="22"/>
          <w:lang w:eastAsia="zh-CN"/>
        </w:rPr>
        <w:t xml:space="preserve"> is not applicable at all for a UE configured with UE FFP parameters (e.g. period, offset) regardless whether the UE would initiate its own COT or would share </w:t>
      </w:r>
      <w:proofErr w:type="spellStart"/>
      <w:r w:rsidRPr="003372C8">
        <w:rPr>
          <w:rFonts w:ascii="Calibri" w:eastAsia="宋体" w:hAnsi="Calibri" w:cs="Calibri"/>
          <w:color w:val="000000"/>
          <w:sz w:val="22"/>
          <w:szCs w:val="22"/>
          <w:lang w:eastAsia="zh-CN"/>
        </w:rPr>
        <w:t>gNB’s</w:t>
      </w:r>
      <w:proofErr w:type="spellEnd"/>
      <w:r w:rsidRPr="003372C8">
        <w:rPr>
          <w:rFonts w:ascii="Calibri" w:eastAsia="宋体" w:hAnsi="Calibri" w:cs="Calibri"/>
          <w:color w:val="000000"/>
          <w:sz w:val="22"/>
          <w:szCs w:val="22"/>
          <w:lang w:eastAsia="zh-CN"/>
        </w:rPr>
        <w:t xml:space="preserve"> COT.</w:t>
      </w:r>
    </w:p>
    <w:p w14:paraId="3B704BD0" w14:textId="77777777" w:rsidR="003372C8" w:rsidRDefault="003372C8" w:rsidP="003372C8">
      <w:pPr>
        <w:widowControl w:val="0"/>
        <w:jc w:val="both"/>
        <w:rPr>
          <w:rFonts w:ascii="Calibri" w:eastAsia="宋体" w:hAnsi="Calibri" w:cs="Calibri"/>
          <w:b/>
          <w:bCs/>
          <w:color w:val="000000"/>
          <w:sz w:val="21"/>
          <w:szCs w:val="21"/>
          <w:lang w:eastAsia="zh-CN"/>
        </w:rPr>
      </w:pPr>
    </w:p>
    <w:p w14:paraId="59A95112" w14:textId="7208173C" w:rsidR="003372C8" w:rsidRPr="003372C8" w:rsidRDefault="003372C8" w:rsidP="003372C8">
      <w:pPr>
        <w:widowControl w:val="0"/>
        <w:jc w:val="both"/>
        <w:rPr>
          <w:rFonts w:ascii="宋体" w:eastAsia="宋体" w:hAnsi="宋体" w:cs="宋体"/>
          <w:sz w:val="24"/>
          <w:lang w:eastAsia="zh-CN"/>
        </w:rPr>
      </w:pPr>
      <w:r w:rsidRPr="003372C8">
        <w:rPr>
          <w:rFonts w:ascii="Calibri" w:eastAsia="宋体" w:hAnsi="Calibri" w:cs="Calibri"/>
          <w:color w:val="000000"/>
          <w:sz w:val="21"/>
          <w:szCs w:val="21"/>
          <w:shd w:val="clear" w:color="auto" w:fill="00FF00"/>
          <w:lang w:eastAsia="zh-CN"/>
        </w:rPr>
        <w:t>Agreement</w:t>
      </w:r>
    </w:p>
    <w:p w14:paraId="4F980D15" w14:textId="77777777" w:rsidR="003372C8" w:rsidRPr="003372C8" w:rsidRDefault="003372C8" w:rsidP="003372C8">
      <w:pPr>
        <w:widowControl w:val="0"/>
        <w:jc w:val="both"/>
        <w:rPr>
          <w:rFonts w:ascii="宋体" w:eastAsia="宋体" w:hAnsi="宋体" w:cs="宋体"/>
          <w:sz w:val="24"/>
          <w:lang w:eastAsia="zh-CN"/>
        </w:rPr>
      </w:pPr>
      <w:r w:rsidRPr="003372C8">
        <w:rPr>
          <w:rFonts w:ascii="Calibri" w:eastAsia="宋体" w:hAnsi="Calibri" w:cs="Calibri"/>
          <w:color w:val="000000"/>
          <w:sz w:val="21"/>
          <w:szCs w:val="21"/>
          <w:lang w:eastAsia="zh-CN"/>
        </w:rPr>
        <w:t xml:space="preserve">When performing Intra-UE multiplexing procedure, if a PUCCH with HARQ-ACK overlaps with a CG-PUSCH and the </w:t>
      </w:r>
      <w:r w:rsidRPr="003372C8">
        <w:rPr>
          <w:rFonts w:ascii="Calibri" w:eastAsia="宋体" w:hAnsi="Calibri" w:cs="Calibri"/>
          <w:i/>
          <w:iCs/>
          <w:color w:val="000000"/>
          <w:sz w:val="21"/>
          <w:szCs w:val="21"/>
          <w:lang w:eastAsia="zh-CN"/>
        </w:rPr>
        <w:t>cg-</w:t>
      </w:r>
      <w:proofErr w:type="spellStart"/>
      <w:r w:rsidRPr="003372C8">
        <w:rPr>
          <w:rFonts w:ascii="Calibri" w:eastAsia="宋体" w:hAnsi="Calibri" w:cs="Calibri"/>
          <w:i/>
          <w:iCs/>
          <w:color w:val="000000"/>
          <w:sz w:val="21"/>
          <w:szCs w:val="21"/>
          <w:lang w:eastAsia="zh-CN"/>
        </w:rPr>
        <w:t>RetransmissionTimer</w:t>
      </w:r>
      <w:proofErr w:type="spellEnd"/>
      <w:r w:rsidRPr="003372C8">
        <w:rPr>
          <w:rFonts w:ascii="Calibri" w:eastAsia="宋体" w:hAnsi="Calibri" w:cs="Calibri"/>
          <w:color w:val="000000"/>
          <w:sz w:val="21"/>
          <w:szCs w:val="21"/>
          <w:lang w:eastAsia="zh-CN"/>
        </w:rPr>
        <w:t xml:space="preserve"> is configured:</w:t>
      </w:r>
    </w:p>
    <w:p w14:paraId="173ACDE6" w14:textId="77777777" w:rsidR="003372C8" w:rsidRPr="003372C8" w:rsidRDefault="003372C8" w:rsidP="003372C8">
      <w:pPr>
        <w:numPr>
          <w:ilvl w:val="0"/>
          <w:numId w:val="25"/>
        </w:numPr>
        <w:spacing w:after="180"/>
        <w:ind w:left="1440"/>
        <w:rPr>
          <w:rFonts w:ascii="宋体" w:eastAsia="宋体" w:hAnsi="宋体" w:cs="宋体"/>
          <w:sz w:val="24"/>
          <w:lang w:eastAsia="zh-CN"/>
        </w:rPr>
      </w:pPr>
      <w:r w:rsidRPr="003372C8">
        <w:rPr>
          <w:rFonts w:ascii="Calibri" w:eastAsia="宋体" w:hAnsi="Calibri" w:cs="Calibri"/>
          <w:color w:val="000000"/>
          <w:sz w:val="22"/>
          <w:szCs w:val="22"/>
          <w:lang w:eastAsia="zh-CN"/>
        </w:rPr>
        <w:t>If the HARQ-ACK and the CG-PUSCH have the same priority and the CG-PUSCH is selected for HARQ-ACK multiplexing:</w:t>
      </w:r>
    </w:p>
    <w:p w14:paraId="45F9C047" w14:textId="77777777" w:rsidR="003372C8" w:rsidRPr="003372C8" w:rsidRDefault="003372C8" w:rsidP="003372C8">
      <w:pPr>
        <w:numPr>
          <w:ilvl w:val="0"/>
          <w:numId w:val="25"/>
        </w:numPr>
        <w:spacing w:after="180"/>
        <w:ind w:left="2160"/>
        <w:rPr>
          <w:rFonts w:ascii="宋体" w:eastAsia="宋体" w:hAnsi="宋体" w:cs="宋体"/>
          <w:sz w:val="24"/>
          <w:lang w:eastAsia="zh-CN"/>
        </w:rPr>
      </w:pPr>
      <w:r w:rsidRPr="003372C8">
        <w:rPr>
          <w:rFonts w:ascii="Calibri" w:eastAsia="宋体" w:hAnsi="Calibri" w:cs="Calibri"/>
          <w:color w:val="000000"/>
          <w:sz w:val="22"/>
          <w:szCs w:val="22"/>
          <w:lang w:eastAsia="zh-CN"/>
        </w:rPr>
        <w:t>If cg-UCI-Multiplexing is enabled for that CG-PUSCH, HARQ-ACK would be multiplexed in CG-PUSCH.</w:t>
      </w:r>
    </w:p>
    <w:p w14:paraId="195247D3" w14:textId="77777777" w:rsidR="003372C8" w:rsidRPr="003372C8" w:rsidRDefault="003372C8" w:rsidP="003372C8">
      <w:pPr>
        <w:numPr>
          <w:ilvl w:val="0"/>
          <w:numId w:val="25"/>
        </w:numPr>
        <w:spacing w:after="180"/>
        <w:ind w:left="2160"/>
        <w:rPr>
          <w:rFonts w:ascii="宋体" w:eastAsia="宋体" w:hAnsi="宋体" w:cs="宋体"/>
          <w:sz w:val="24"/>
          <w:lang w:eastAsia="zh-CN"/>
        </w:rPr>
      </w:pPr>
      <w:r w:rsidRPr="003372C8">
        <w:rPr>
          <w:rFonts w:ascii="Calibri" w:eastAsia="宋体" w:hAnsi="Calibri" w:cs="Calibri"/>
          <w:color w:val="000000"/>
          <w:sz w:val="22"/>
          <w:szCs w:val="22"/>
          <w:lang w:eastAsia="zh-CN"/>
        </w:rPr>
        <w:t>Otherwise, CG-PUSCH would be dropped.</w:t>
      </w:r>
    </w:p>
    <w:p w14:paraId="049A2FF0" w14:textId="77777777" w:rsidR="003372C8" w:rsidRPr="003372C8" w:rsidRDefault="003372C8" w:rsidP="003372C8">
      <w:pPr>
        <w:numPr>
          <w:ilvl w:val="0"/>
          <w:numId w:val="25"/>
        </w:numPr>
        <w:spacing w:after="180"/>
        <w:ind w:left="1440"/>
        <w:rPr>
          <w:rFonts w:ascii="宋体" w:eastAsia="宋体" w:hAnsi="宋体" w:cs="宋体"/>
          <w:sz w:val="24"/>
          <w:lang w:eastAsia="zh-CN"/>
        </w:rPr>
      </w:pPr>
      <w:r w:rsidRPr="003372C8">
        <w:rPr>
          <w:rFonts w:ascii="Calibri" w:eastAsia="宋体" w:hAnsi="Calibri" w:cs="Calibri"/>
          <w:color w:val="000000"/>
          <w:sz w:val="22"/>
          <w:szCs w:val="22"/>
          <w:lang w:eastAsia="zh-CN"/>
        </w:rPr>
        <w:t>If the HARQ-ACK and the CG-PUSCH have different priority and the CG-PUSCH is selected for HARQ-ACK multiplexing:</w:t>
      </w:r>
    </w:p>
    <w:p w14:paraId="2A2DCC33" w14:textId="77777777" w:rsidR="003372C8" w:rsidRPr="003372C8" w:rsidRDefault="003372C8" w:rsidP="003372C8">
      <w:pPr>
        <w:numPr>
          <w:ilvl w:val="0"/>
          <w:numId w:val="25"/>
        </w:numPr>
        <w:spacing w:after="180"/>
        <w:ind w:left="2160"/>
        <w:rPr>
          <w:rFonts w:ascii="宋体" w:eastAsia="宋体" w:hAnsi="宋体" w:cs="宋体"/>
          <w:sz w:val="24"/>
          <w:lang w:eastAsia="zh-CN"/>
        </w:rPr>
      </w:pPr>
      <w:r w:rsidRPr="003372C8">
        <w:rPr>
          <w:rFonts w:ascii="Calibri" w:eastAsia="宋体" w:hAnsi="Calibri" w:cs="Calibri"/>
          <w:color w:val="000000"/>
          <w:sz w:val="22"/>
          <w:szCs w:val="22"/>
          <w:lang w:eastAsia="zh-CN"/>
        </w:rPr>
        <w:t xml:space="preserve">If multiplexing HARQ-ACK on the CG-PUSCH with different </w:t>
      </w:r>
      <w:proofErr w:type="spellStart"/>
      <w:r w:rsidRPr="003372C8">
        <w:rPr>
          <w:rFonts w:ascii="Calibri" w:eastAsia="宋体" w:hAnsi="Calibri" w:cs="Calibri"/>
          <w:color w:val="000000"/>
          <w:sz w:val="22"/>
          <w:szCs w:val="22"/>
          <w:lang w:eastAsia="zh-CN"/>
        </w:rPr>
        <w:t>priroity</w:t>
      </w:r>
      <w:proofErr w:type="spellEnd"/>
      <w:r w:rsidRPr="003372C8">
        <w:rPr>
          <w:rFonts w:ascii="Calibri" w:eastAsia="宋体" w:hAnsi="Calibri" w:cs="Calibri"/>
          <w:color w:val="000000"/>
          <w:sz w:val="22"/>
          <w:szCs w:val="22"/>
          <w:lang w:eastAsia="zh-CN"/>
        </w:rPr>
        <w:t xml:space="preserve"> is not indicated, </w:t>
      </w:r>
    </w:p>
    <w:p w14:paraId="39FF9B57" w14:textId="77777777" w:rsidR="003372C8" w:rsidRPr="003372C8" w:rsidRDefault="003372C8" w:rsidP="003372C8">
      <w:pPr>
        <w:numPr>
          <w:ilvl w:val="0"/>
          <w:numId w:val="25"/>
        </w:numPr>
        <w:spacing w:after="180"/>
        <w:ind w:left="2880"/>
        <w:rPr>
          <w:rFonts w:ascii="宋体" w:eastAsia="宋体" w:hAnsi="宋体" w:cs="宋体"/>
          <w:sz w:val="24"/>
          <w:lang w:eastAsia="zh-CN"/>
        </w:rPr>
      </w:pPr>
      <w:r w:rsidRPr="003372C8">
        <w:rPr>
          <w:rFonts w:ascii="Calibri" w:eastAsia="宋体" w:hAnsi="Calibri" w:cs="Calibri"/>
          <w:color w:val="000000"/>
          <w:sz w:val="22"/>
          <w:szCs w:val="22"/>
          <w:lang w:eastAsia="zh-CN"/>
        </w:rPr>
        <w:t>The LP channel between PUCCH or CG-PUSCH would be dropped as in Rel-16.</w:t>
      </w:r>
    </w:p>
    <w:p w14:paraId="1DF73824" w14:textId="77777777" w:rsidR="003372C8" w:rsidRPr="003372C8" w:rsidRDefault="003372C8" w:rsidP="003372C8">
      <w:pPr>
        <w:numPr>
          <w:ilvl w:val="0"/>
          <w:numId w:val="25"/>
        </w:numPr>
        <w:spacing w:after="180"/>
        <w:ind w:left="2160"/>
        <w:rPr>
          <w:rFonts w:ascii="宋体" w:eastAsia="宋体" w:hAnsi="宋体" w:cs="宋体"/>
          <w:sz w:val="24"/>
          <w:lang w:eastAsia="zh-CN"/>
        </w:rPr>
      </w:pPr>
      <w:r w:rsidRPr="003372C8">
        <w:rPr>
          <w:rFonts w:ascii="Calibri" w:eastAsia="宋体" w:hAnsi="Calibri" w:cs="Calibri"/>
          <w:color w:val="000000"/>
          <w:sz w:val="22"/>
          <w:szCs w:val="22"/>
          <w:lang w:eastAsia="zh-CN"/>
        </w:rPr>
        <w:t xml:space="preserve">If multiplexing HARQ-ACK on the CG-PUSCH with different </w:t>
      </w:r>
      <w:proofErr w:type="spellStart"/>
      <w:r w:rsidRPr="003372C8">
        <w:rPr>
          <w:rFonts w:ascii="Calibri" w:eastAsia="宋体" w:hAnsi="Calibri" w:cs="Calibri"/>
          <w:color w:val="000000"/>
          <w:sz w:val="22"/>
          <w:szCs w:val="22"/>
          <w:lang w:eastAsia="zh-CN"/>
        </w:rPr>
        <w:t>priroity</w:t>
      </w:r>
      <w:proofErr w:type="spellEnd"/>
      <w:r w:rsidRPr="003372C8">
        <w:rPr>
          <w:rFonts w:ascii="Calibri" w:eastAsia="宋体" w:hAnsi="Calibri" w:cs="Calibri"/>
          <w:color w:val="000000"/>
          <w:sz w:val="22"/>
          <w:szCs w:val="22"/>
          <w:lang w:eastAsia="zh-CN"/>
        </w:rPr>
        <w:t xml:space="preserve"> is indicated, </w:t>
      </w:r>
    </w:p>
    <w:p w14:paraId="30318742" w14:textId="77777777" w:rsidR="003372C8" w:rsidRPr="003372C8" w:rsidRDefault="003372C8" w:rsidP="003372C8">
      <w:pPr>
        <w:numPr>
          <w:ilvl w:val="0"/>
          <w:numId w:val="25"/>
        </w:numPr>
        <w:spacing w:after="180"/>
        <w:ind w:left="2880"/>
        <w:rPr>
          <w:rFonts w:ascii="宋体" w:eastAsia="宋体" w:hAnsi="宋体" w:cs="宋体"/>
          <w:sz w:val="24"/>
          <w:lang w:eastAsia="zh-CN"/>
        </w:rPr>
      </w:pPr>
      <w:r w:rsidRPr="003372C8">
        <w:rPr>
          <w:rFonts w:ascii="Calibri" w:eastAsia="宋体" w:hAnsi="Calibri" w:cs="Calibri"/>
          <w:color w:val="000000"/>
          <w:sz w:val="22"/>
          <w:szCs w:val="22"/>
          <w:lang w:eastAsia="zh-CN"/>
        </w:rPr>
        <w:t>If cg-UCI-Multiplexing is enabled for that CG-PUSCH, HARQ-ACK would be multiplexed in CG-PUSCH.</w:t>
      </w:r>
    </w:p>
    <w:p w14:paraId="771EC212" w14:textId="77777777" w:rsidR="003372C8" w:rsidRPr="003372C8" w:rsidRDefault="003372C8" w:rsidP="003372C8">
      <w:pPr>
        <w:numPr>
          <w:ilvl w:val="0"/>
          <w:numId w:val="25"/>
        </w:numPr>
        <w:spacing w:after="180"/>
        <w:ind w:left="2880"/>
        <w:rPr>
          <w:rFonts w:ascii="宋体" w:eastAsia="宋体" w:hAnsi="宋体" w:cs="宋体"/>
          <w:sz w:val="24"/>
          <w:lang w:eastAsia="zh-CN"/>
        </w:rPr>
      </w:pPr>
      <w:r w:rsidRPr="003372C8">
        <w:rPr>
          <w:rFonts w:ascii="Calibri" w:eastAsia="宋体" w:hAnsi="Calibri" w:cs="Calibri"/>
          <w:color w:val="000000"/>
          <w:sz w:val="22"/>
          <w:szCs w:val="22"/>
          <w:lang w:eastAsia="zh-CN"/>
        </w:rPr>
        <w:t>Otherwise, the LP channel would be dropped.</w:t>
      </w:r>
    </w:p>
    <w:p w14:paraId="51D6B6D6" w14:textId="77777777" w:rsidR="003372C8" w:rsidRPr="003372C8" w:rsidRDefault="003372C8" w:rsidP="003372C8">
      <w:pPr>
        <w:pStyle w:val="af6"/>
        <w:widowControl w:val="0"/>
        <w:spacing w:before="0" w:beforeAutospacing="0" w:after="0" w:afterAutospacing="0"/>
        <w:jc w:val="both"/>
      </w:pPr>
    </w:p>
    <w:p w14:paraId="040D4828" w14:textId="0AC2962E" w:rsidR="006706ED" w:rsidRPr="006A0797" w:rsidRDefault="009B0604" w:rsidP="00771739">
      <w:pPr>
        <w:pStyle w:val="1"/>
        <w:keepNext w:val="0"/>
        <w:spacing w:after="120"/>
        <w:rPr>
          <w:rFonts w:ascii="Times New Roman" w:eastAsia="宋体" w:hAnsi="Times New Roman" w:cs="Times New Roman"/>
          <w:lang w:eastAsia="zh-CN"/>
        </w:rPr>
      </w:pPr>
      <w:r>
        <w:rPr>
          <w:rFonts w:ascii="Times New Roman" w:eastAsia="宋体" w:hAnsi="Times New Roman" w:cs="Times New Roman"/>
          <w:lang w:eastAsia="zh-CN"/>
        </w:rPr>
        <w:t>Discussion</w:t>
      </w:r>
    </w:p>
    <w:p w14:paraId="0B99816A" w14:textId="2D0C82FA" w:rsidR="00033A05" w:rsidRPr="00A46C09" w:rsidRDefault="0042418D" w:rsidP="00033A05">
      <w:pPr>
        <w:pStyle w:val="2"/>
        <w:tabs>
          <w:tab w:val="clear" w:pos="3447"/>
          <w:tab w:val="num"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 xml:space="preserve">Harmonizing configured grant </w:t>
      </w:r>
    </w:p>
    <w:p w14:paraId="68D69DE7" w14:textId="385EB1BE" w:rsidR="00C04EFB" w:rsidRPr="00005B4D" w:rsidRDefault="00005B4D" w:rsidP="00A46C09">
      <w:pPr>
        <w:pStyle w:val="a1"/>
        <w:rPr>
          <w:rFonts w:eastAsia="宋体"/>
          <w:b/>
          <w:i/>
          <w:lang w:eastAsia="zh-CN"/>
        </w:rPr>
      </w:pPr>
      <w:r w:rsidRPr="00005B4D">
        <w:rPr>
          <w:rFonts w:eastAsiaTheme="minorEastAsia"/>
          <w:b/>
          <w:u w:val="single"/>
          <w:lang w:eastAsia="zh-CN"/>
        </w:rPr>
        <w:t>cg-</w:t>
      </w:r>
      <w:proofErr w:type="spellStart"/>
      <w:r w:rsidRPr="00005B4D">
        <w:rPr>
          <w:rFonts w:eastAsiaTheme="minorEastAsia"/>
          <w:b/>
          <w:u w:val="single"/>
          <w:lang w:eastAsia="zh-CN"/>
        </w:rPr>
        <w:t>RetransmissionTimer</w:t>
      </w:r>
      <w:proofErr w:type="spellEnd"/>
      <w:r w:rsidRPr="00005B4D">
        <w:rPr>
          <w:rFonts w:eastAsiaTheme="minorEastAsia"/>
          <w:b/>
          <w:u w:val="single"/>
          <w:lang w:eastAsia="zh-CN"/>
        </w:rPr>
        <w:t xml:space="preserve"> Configuration </w:t>
      </w:r>
    </w:p>
    <w:p w14:paraId="4D51C8CE" w14:textId="1E44A4FF" w:rsidR="00D56721" w:rsidRPr="00D56721" w:rsidRDefault="00D56721" w:rsidP="00D56721">
      <w:pPr>
        <w:pStyle w:val="a1"/>
        <w:rPr>
          <w:rFonts w:eastAsiaTheme="minorEastAsia"/>
          <w:lang w:eastAsia="zh-CN"/>
        </w:rPr>
      </w:pPr>
      <w:r w:rsidRPr="00D56721">
        <w:rPr>
          <w:rFonts w:eastAsiaTheme="minorEastAsia"/>
          <w:lang w:eastAsia="zh-CN"/>
        </w:rPr>
        <w:lastRenderedPageBreak/>
        <w:t>At least for FBE, configuration of (cg-</w:t>
      </w:r>
      <w:proofErr w:type="spellStart"/>
      <w:r w:rsidRPr="00D56721">
        <w:rPr>
          <w:rFonts w:eastAsiaTheme="minorEastAsia"/>
          <w:lang w:eastAsia="zh-CN"/>
        </w:rPr>
        <w:t>RetransmissionTimer</w:t>
      </w:r>
      <w:proofErr w:type="spellEnd"/>
      <w:r w:rsidRPr="00D56721">
        <w:rPr>
          <w:rFonts w:eastAsiaTheme="minorEastAsia"/>
          <w:lang w:eastAsia="zh-CN"/>
        </w:rPr>
        <w:t>) should not be mandated when configured grant Type 1 or Type 2 are configured on unlicensed spectrum.</w:t>
      </w:r>
      <w:r>
        <w:rPr>
          <w:rFonts w:eastAsiaTheme="minorEastAsia"/>
          <w:lang w:eastAsia="zh-CN"/>
        </w:rPr>
        <w:t xml:space="preserve"> And </w:t>
      </w:r>
      <w:r w:rsidRPr="00D56721">
        <w:rPr>
          <w:rFonts w:eastAsiaTheme="minorEastAsia"/>
          <w:lang w:eastAsia="zh-CN"/>
        </w:rPr>
        <w:t>cg-</w:t>
      </w:r>
      <w:proofErr w:type="spellStart"/>
      <w:r w:rsidRPr="00D56721">
        <w:rPr>
          <w:rFonts w:eastAsiaTheme="minorEastAsia"/>
          <w:lang w:eastAsia="zh-CN"/>
        </w:rPr>
        <w:t>RetransmissionTimer</w:t>
      </w:r>
      <w:proofErr w:type="spellEnd"/>
      <w:r>
        <w:rPr>
          <w:rFonts w:eastAsiaTheme="minorEastAsia"/>
          <w:lang w:eastAsia="zh-CN"/>
        </w:rPr>
        <w:t xml:space="preserve"> is a configured grant specific parameter and can be configured for each configured grant independently. For multiple configured grant cases, parts of configured grants can be configured with</w:t>
      </w:r>
      <w:r w:rsidRPr="00D56721">
        <w:rPr>
          <w:rFonts w:eastAsiaTheme="minorEastAsia"/>
          <w:lang w:eastAsia="zh-CN"/>
        </w:rPr>
        <w:t xml:space="preserve"> cg-</w:t>
      </w:r>
      <w:proofErr w:type="spellStart"/>
      <w:r w:rsidRPr="00D56721">
        <w:rPr>
          <w:rFonts w:eastAsiaTheme="minorEastAsia"/>
          <w:lang w:eastAsia="zh-CN"/>
        </w:rPr>
        <w:t>RetransmissionTimer</w:t>
      </w:r>
      <w:proofErr w:type="spellEnd"/>
      <w:r>
        <w:rPr>
          <w:rFonts w:eastAsiaTheme="minorEastAsia"/>
          <w:lang w:eastAsia="zh-CN"/>
        </w:rPr>
        <w:t xml:space="preserve"> and parts of configured grants cannot be configured with </w:t>
      </w:r>
      <w:r w:rsidRPr="00D56721">
        <w:rPr>
          <w:rFonts w:eastAsiaTheme="minorEastAsia"/>
          <w:lang w:eastAsia="zh-CN"/>
        </w:rPr>
        <w:t>cg-</w:t>
      </w:r>
      <w:proofErr w:type="spellStart"/>
      <w:r w:rsidRPr="00D56721">
        <w:rPr>
          <w:rFonts w:eastAsiaTheme="minorEastAsia"/>
          <w:lang w:eastAsia="zh-CN"/>
        </w:rPr>
        <w:t>RetransmissionTimer</w:t>
      </w:r>
      <w:proofErr w:type="spellEnd"/>
      <w:r>
        <w:rPr>
          <w:rFonts w:eastAsiaTheme="minorEastAsia"/>
          <w:lang w:eastAsia="zh-CN"/>
        </w:rPr>
        <w:t>.</w:t>
      </w:r>
    </w:p>
    <w:p w14:paraId="1741DE88" w14:textId="0A2DE8B2" w:rsidR="003A1AE9" w:rsidRPr="002B75DA" w:rsidRDefault="00E777DF" w:rsidP="00C04EFB">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sidR="00A46C09">
        <w:rPr>
          <w:rFonts w:eastAsiaTheme="minorEastAsia"/>
          <w:b/>
          <w:i/>
          <w:lang w:eastAsia="zh-CN"/>
        </w:rPr>
        <w:t>1</w:t>
      </w:r>
      <w:r w:rsidRPr="002672CF">
        <w:rPr>
          <w:rFonts w:eastAsiaTheme="minorEastAsia"/>
          <w:b/>
          <w:i/>
          <w:lang w:eastAsia="zh-CN"/>
        </w:rPr>
        <w:t xml:space="preserve">: </w:t>
      </w:r>
      <w:r>
        <w:rPr>
          <w:rFonts w:eastAsiaTheme="minorEastAsia"/>
          <w:b/>
          <w:i/>
          <w:lang w:eastAsia="zh-CN"/>
        </w:rPr>
        <w:t xml:space="preserve"> </w:t>
      </w:r>
      <w:r w:rsidR="00D56721" w:rsidRPr="00D56721">
        <w:rPr>
          <w:rFonts w:eastAsiaTheme="minorEastAsia"/>
          <w:b/>
          <w:i/>
          <w:lang w:eastAsia="zh-CN"/>
        </w:rPr>
        <w:t>cg-</w:t>
      </w:r>
      <w:proofErr w:type="spellStart"/>
      <w:r w:rsidR="00D56721" w:rsidRPr="00D56721">
        <w:rPr>
          <w:rFonts w:eastAsiaTheme="minorEastAsia"/>
          <w:b/>
          <w:i/>
          <w:lang w:eastAsia="zh-CN"/>
        </w:rPr>
        <w:t>RetransmissionTimer</w:t>
      </w:r>
      <w:proofErr w:type="spellEnd"/>
      <w:r w:rsidR="00D56721" w:rsidRPr="00D56721">
        <w:rPr>
          <w:rFonts w:eastAsiaTheme="minorEastAsia"/>
          <w:b/>
          <w:i/>
          <w:lang w:eastAsia="zh-CN"/>
        </w:rPr>
        <w:t xml:space="preserve"> can be configured for each configured grant independently.</w:t>
      </w:r>
    </w:p>
    <w:p w14:paraId="640A8A4F" w14:textId="688848DA" w:rsidR="003A1AE9" w:rsidRDefault="003A1AE9" w:rsidP="003A1AE9">
      <w:pPr>
        <w:pStyle w:val="2"/>
        <w:tabs>
          <w:tab w:val="clear" w:pos="3447"/>
          <w:tab w:val="num"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Channel access related aspects</w:t>
      </w:r>
    </w:p>
    <w:p w14:paraId="1C7FDE3D" w14:textId="61A6A723" w:rsidR="00131489" w:rsidRPr="00131489" w:rsidRDefault="00F876FC" w:rsidP="00131489">
      <w:pPr>
        <w:pStyle w:val="a1"/>
        <w:rPr>
          <w:rFonts w:eastAsiaTheme="minorEastAsia"/>
          <w:lang w:eastAsia="zh-CN"/>
        </w:rPr>
      </w:pPr>
      <w:r>
        <w:rPr>
          <w:rFonts w:eastAsiaTheme="minorEastAsia" w:hint="eastAsia"/>
          <w:lang w:eastAsia="zh-CN"/>
        </w:rPr>
        <w:t>In RAN#106</w:t>
      </w:r>
      <w:r w:rsidR="00131489">
        <w:rPr>
          <w:rFonts w:eastAsiaTheme="minorEastAsia" w:hint="eastAsia"/>
          <w:lang w:eastAsia="zh-CN"/>
        </w:rPr>
        <w:t xml:space="preserve">e meeting </w:t>
      </w:r>
      <w:r>
        <w:rPr>
          <w:rFonts w:eastAsiaTheme="minorEastAsia"/>
          <w:lang w:eastAsia="zh-CN"/>
        </w:rPr>
        <w:t>the following agreement</w:t>
      </w:r>
      <w:r w:rsidR="00131489">
        <w:rPr>
          <w:rFonts w:eastAsiaTheme="minorEastAsia"/>
          <w:lang w:eastAsia="zh-CN"/>
        </w:rPr>
        <w:t xml:space="preserve"> </w:t>
      </w:r>
      <w:r>
        <w:rPr>
          <w:rFonts w:eastAsiaTheme="minorEastAsia"/>
          <w:lang w:eastAsia="zh-CN"/>
        </w:rPr>
        <w:t>was</w:t>
      </w:r>
      <w:r w:rsidR="00131489">
        <w:rPr>
          <w:rFonts w:eastAsiaTheme="minorEastAsia"/>
          <w:lang w:eastAsia="zh-CN"/>
        </w:rPr>
        <w:t xml:space="preserve"> </w:t>
      </w:r>
      <w:r>
        <w:rPr>
          <w:rFonts w:eastAsiaTheme="minorEastAsia"/>
          <w:lang w:eastAsia="zh-CN"/>
        </w:rPr>
        <w:t>drawn for dynamic scheduled PUSCH [</w:t>
      </w:r>
      <w:r w:rsidR="005F0B8C">
        <w:rPr>
          <w:rFonts w:eastAsiaTheme="minorEastAsia"/>
          <w:lang w:eastAsia="zh-CN"/>
        </w:rPr>
        <w:t>2</w:t>
      </w:r>
      <w:r>
        <w:rPr>
          <w:rFonts w:eastAsiaTheme="minorEastAsia"/>
          <w:lang w:eastAsia="zh-CN"/>
        </w:rPr>
        <w:t>].</w:t>
      </w:r>
      <w:r w:rsidR="00131489">
        <w:rPr>
          <w:rFonts w:eastAsiaTheme="minorEastAsia"/>
          <w:lang w:eastAsia="zh-CN"/>
        </w:rPr>
        <w:t xml:space="preserve"> </w:t>
      </w:r>
    </w:p>
    <w:p w14:paraId="623B4F8B" w14:textId="77777777" w:rsidR="00F876FC" w:rsidRPr="004A4B93" w:rsidRDefault="00F876FC" w:rsidP="00F876FC">
      <w:pPr>
        <w:rPr>
          <w:rFonts w:cs="Times"/>
          <w:b/>
          <w:bCs/>
          <w:color w:val="000000"/>
          <w:szCs w:val="20"/>
          <w:highlight w:val="green"/>
          <w:shd w:val="clear" w:color="auto" w:fill="FFFF00"/>
        </w:rPr>
      </w:pPr>
      <w:r w:rsidRPr="004A4B93">
        <w:rPr>
          <w:rFonts w:cs="Times"/>
          <w:b/>
          <w:bCs/>
          <w:color w:val="000000"/>
          <w:szCs w:val="20"/>
          <w:highlight w:val="green"/>
        </w:rPr>
        <w:t>Agreement</w:t>
      </w:r>
    </w:p>
    <w:p w14:paraId="1867660F" w14:textId="77777777" w:rsidR="00F876FC" w:rsidRPr="004A4B93" w:rsidRDefault="00F876FC" w:rsidP="00F876FC">
      <w:pPr>
        <w:pStyle w:val="ab"/>
        <w:ind w:left="0"/>
        <w:rPr>
          <w:rFonts w:cs="Times"/>
          <w:szCs w:val="20"/>
        </w:rPr>
      </w:pPr>
      <w:r w:rsidRPr="004A4B93">
        <w:rPr>
          <w:rFonts w:cs="Times"/>
          <w:szCs w:val="20"/>
        </w:rPr>
        <w:t>In semi-static channel access mode, the content of the channel access field in a DCI scheduling a UL transmission for a UE determines an index to a row in Table 1 with Alt-1 (</w:t>
      </w:r>
      <w:r w:rsidRPr="004A4B93">
        <w:rPr>
          <w:rFonts w:cs="Times"/>
          <w:b/>
          <w:bCs/>
          <w:szCs w:val="20"/>
        </w:rPr>
        <w:t>Option 1)</w:t>
      </w:r>
    </w:p>
    <w:p w14:paraId="51C309C4" w14:textId="77777777" w:rsidR="00F876FC" w:rsidRPr="004A4B93" w:rsidRDefault="00F876FC" w:rsidP="00F876FC">
      <w:pPr>
        <w:jc w:val="center"/>
        <w:rPr>
          <w:rFonts w:cs="Times"/>
          <w:szCs w:val="20"/>
        </w:rPr>
      </w:pPr>
      <w:r w:rsidRPr="004A4B93">
        <w:rPr>
          <w:rFonts w:cs="Times"/>
          <w:b/>
          <w:bCs/>
          <w:szCs w:val="20"/>
          <w:lang w:val="de-DE"/>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F876FC" w:rsidRPr="004A4B93" w14:paraId="70CAB35F" w14:textId="77777777" w:rsidTr="003B186B">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25A8682" w14:textId="77777777" w:rsidR="00F876FC" w:rsidRPr="004A4B93" w:rsidRDefault="00F876FC" w:rsidP="003B186B">
            <w:pPr>
              <w:rPr>
                <w:rFonts w:cs="Times"/>
                <w:szCs w:val="20"/>
              </w:rPr>
            </w:pPr>
            <w:r w:rsidRPr="004A4B93">
              <w:rPr>
                <w:rFonts w:cs="Times"/>
                <w:szCs w:val="20"/>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5E70F0E" w14:textId="77777777" w:rsidR="00F876FC" w:rsidRPr="004A4B93" w:rsidRDefault="00F876FC" w:rsidP="003B186B">
            <w:pPr>
              <w:rPr>
                <w:rFonts w:cs="Times"/>
                <w:szCs w:val="20"/>
              </w:rPr>
            </w:pPr>
            <w:r w:rsidRPr="004A4B93">
              <w:rPr>
                <w:rFonts w:cs="Times"/>
                <w:szCs w:val="2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C396028" w14:textId="77777777" w:rsidR="00F876FC" w:rsidRPr="004A4B93" w:rsidRDefault="00F876FC" w:rsidP="003B186B">
            <w:pPr>
              <w:rPr>
                <w:rFonts w:cs="Times"/>
                <w:szCs w:val="20"/>
              </w:rPr>
            </w:pPr>
            <w:r w:rsidRPr="004A4B93">
              <w:rPr>
                <w:rFonts w:cs="Times"/>
                <w:szCs w:val="20"/>
              </w:rPr>
              <w:t>The CP extension T_"</w:t>
            </w:r>
            <w:proofErr w:type="spellStart"/>
            <w:r w:rsidRPr="004A4B93">
              <w:rPr>
                <w:rFonts w:cs="Times"/>
                <w:szCs w:val="20"/>
              </w:rPr>
              <w:t>ext</w:t>
            </w:r>
            <w:proofErr w:type="spellEnd"/>
            <w:proofErr w:type="gramStart"/>
            <w:r w:rsidRPr="004A4B93">
              <w:rPr>
                <w:rFonts w:cs="Times"/>
                <w:szCs w:val="20"/>
              </w:rPr>
              <w:t>"  index</w:t>
            </w:r>
            <w:proofErr w:type="gramEnd"/>
            <w:r w:rsidRPr="004A4B93">
              <w:rPr>
                <w:rFonts w:cs="Times"/>
                <w:szCs w:val="20"/>
              </w:rPr>
              <w:t xml:space="preserve">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02AB0BB" w14:textId="77777777" w:rsidR="00F876FC" w:rsidRPr="004A4B93" w:rsidRDefault="00F876FC" w:rsidP="003B186B">
            <w:pPr>
              <w:rPr>
                <w:rFonts w:cs="Times"/>
                <w:szCs w:val="20"/>
              </w:rPr>
            </w:pPr>
            <w:r w:rsidRPr="004A4B93">
              <w:rPr>
                <w:rFonts w:cs="Times"/>
                <w:szCs w:val="20"/>
              </w:rPr>
              <w:t xml:space="preserve">Initiator of a channel occupancy associated to UL transmission described in Clause </w:t>
            </w:r>
            <w:proofErr w:type="spellStart"/>
            <w:r w:rsidRPr="004A4B93">
              <w:rPr>
                <w:rFonts w:cs="Times"/>
                <w:szCs w:val="20"/>
              </w:rPr>
              <w:t>x.x</w:t>
            </w:r>
            <w:proofErr w:type="spellEnd"/>
            <w:r w:rsidRPr="004A4B93">
              <w:rPr>
                <w:rFonts w:cs="Times"/>
                <w:szCs w:val="20"/>
              </w:rPr>
              <w:t xml:space="preserve"> in TS 37.213</w:t>
            </w:r>
          </w:p>
        </w:tc>
      </w:tr>
      <w:tr w:rsidR="00F876FC" w:rsidRPr="004A4B93" w14:paraId="01388F6A" w14:textId="77777777" w:rsidTr="003B186B">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B50419E" w14:textId="77777777" w:rsidR="00F876FC" w:rsidRPr="004A4B93" w:rsidRDefault="00F876FC" w:rsidP="003B186B">
            <w:pPr>
              <w:rPr>
                <w:rFonts w:cs="Times"/>
                <w:szCs w:val="20"/>
              </w:rPr>
            </w:pPr>
            <w:r w:rsidRPr="004A4B93">
              <w:rPr>
                <w:rFonts w:cs="Times"/>
                <w:szCs w:val="2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40F218D9" w14:textId="77777777" w:rsidR="00F876FC" w:rsidRPr="004A4B93" w:rsidRDefault="00F876FC" w:rsidP="003B186B">
            <w:pPr>
              <w:rPr>
                <w:rFonts w:cs="Times"/>
                <w:szCs w:val="20"/>
              </w:rPr>
            </w:pPr>
            <w:r w:rsidRPr="004A4B93">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2B01D7E" w14:textId="77777777" w:rsidR="00F876FC" w:rsidRPr="004A4B93" w:rsidRDefault="00F876FC" w:rsidP="003B186B">
            <w:pPr>
              <w:jc w:val="center"/>
              <w:rPr>
                <w:rFonts w:cs="Times"/>
                <w:szCs w:val="20"/>
              </w:rPr>
            </w:pPr>
            <w:r w:rsidRPr="004A4B93">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59682A63" w14:textId="77777777" w:rsidR="00F876FC" w:rsidRPr="004A4B93" w:rsidRDefault="00F876FC" w:rsidP="003B186B">
            <w:pPr>
              <w:rPr>
                <w:rFonts w:cs="Times"/>
                <w:szCs w:val="20"/>
              </w:rPr>
            </w:pPr>
            <w:r w:rsidRPr="004A4B93">
              <w:rPr>
                <w:rFonts w:cs="Times"/>
                <w:szCs w:val="20"/>
              </w:rPr>
              <w:t>Alt-</w:t>
            </w:r>
            <w:proofErr w:type="gramStart"/>
            <w:r w:rsidRPr="004A4B93">
              <w:rPr>
                <w:rFonts w:cs="Times"/>
                <w:szCs w:val="20"/>
              </w:rPr>
              <w:t>1:gNB</w:t>
            </w:r>
            <w:proofErr w:type="gramEnd"/>
          </w:p>
          <w:p w14:paraId="0C2EF9F9" w14:textId="77777777" w:rsidR="00F876FC" w:rsidRPr="004A4B93" w:rsidRDefault="00F876FC" w:rsidP="003B186B">
            <w:pPr>
              <w:rPr>
                <w:rFonts w:cs="Times"/>
                <w:szCs w:val="20"/>
              </w:rPr>
            </w:pPr>
            <w:r w:rsidRPr="004A4B93">
              <w:rPr>
                <w:rFonts w:cs="Times"/>
                <w:szCs w:val="20"/>
              </w:rPr>
              <w:t xml:space="preserve">Alt-2: UE-initiated COT if condition A, otherwise </w:t>
            </w:r>
            <w:proofErr w:type="spellStart"/>
            <w:r w:rsidRPr="004A4B93">
              <w:rPr>
                <w:rFonts w:cs="Times"/>
                <w:szCs w:val="20"/>
              </w:rPr>
              <w:t>gNB’s</w:t>
            </w:r>
            <w:proofErr w:type="spellEnd"/>
            <w:r w:rsidRPr="004A4B93">
              <w:rPr>
                <w:rFonts w:cs="Times"/>
                <w:szCs w:val="20"/>
              </w:rPr>
              <w:t xml:space="preserve"> COT</w:t>
            </w:r>
          </w:p>
        </w:tc>
      </w:tr>
      <w:tr w:rsidR="00F876FC" w:rsidRPr="004A4B93" w14:paraId="3049C55A" w14:textId="77777777" w:rsidTr="003B186B">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1E293B2" w14:textId="77777777" w:rsidR="00F876FC" w:rsidRPr="004A4B93" w:rsidRDefault="00F876FC" w:rsidP="003B186B">
            <w:pPr>
              <w:rPr>
                <w:rFonts w:cs="Times"/>
                <w:szCs w:val="20"/>
              </w:rPr>
            </w:pPr>
            <w:r w:rsidRPr="004A4B93">
              <w:rPr>
                <w:rFonts w:cs="Times"/>
                <w:szCs w:val="2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1C490ABB" w14:textId="77777777" w:rsidR="00F876FC" w:rsidRPr="004A4B93" w:rsidRDefault="00F876FC" w:rsidP="003B186B">
            <w:pPr>
              <w:rPr>
                <w:rFonts w:cs="Times"/>
                <w:szCs w:val="20"/>
              </w:rPr>
            </w:pPr>
            <w:r w:rsidRPr="004A4B93">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92D58B6" w14:textId="77777777" w:rsidR="00F876FC" w:rsidRPr="004A4B93" w:rsidRDefault="00F876FC" w:rsidP="003B186B">
            <w:pPr>
              <w:jc w:val="center"/>
              <w:rPr>
                <w:rFonts w:cs="Times"/>
                <w:szCs w:val="20"/>
              </w:rPr>
            </w:pPr>
            <w:r w:rsidRPr="004A4B93">
              <w:rPr>
                <w:rFonts w:cs="Times"/>
                <w:szCs w:val="20"/>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1BB1217A" w14:textId="77777777" w:rsidR="00F876FC" w:rsidRPr="004A4B93" w:rsidRDefault="00F876FC" w:rsidP="003B186B">
            <w:pPr>
              <w:rPr>
                <w:rFonts w:cs="Times"/>
                <w:szCs w:val="20"/>
              </w:rPr>
            </w:pPr>
            <w:r w:rsidRPr="004A4B93">
              <w:rPr>
                <w:rFonts w:cs="Times"/>
                <w:szCs w:val="20"/>
              </w:rPr>
              <w:t>Alt-</w:t>
            </w:r>
            <w:proofErr w:type="gramStart"/>
            <w:r w:rsidRPr="004A4B93">
              <w:rPr>
                <w:rFonts w:cs="Times"/>
                <w:szCs w:val="20"/>
              </w:rPr>
              <w:t>1:gNB</w:t>
            </w:r>
            <w:proofErr w:type="gramEnd"/>
          </w:p>
          <w:p w14:paraId="755DF340" w14:textId="77777777" w:rsidR="00F876FC" w:rsidRPr="004A4B93" w:rsidRDefault="00F876FC" w:rsidP="003B186B">
            <w:pPr>
              <w:rPr>
                <w:rFonts w:cs="Times"/>
                <w:szCs w:val="20"/>
              </w:rPr>
            </w:pPr>
            <w:r w:rsidRPr="004A4B93">
              <w:rPr>
                <w:rFonts w:cs="Times"/>
                <w:szCs w:val="20"/>
              </w:rPr>
              <w:t xml:space="preserve">Alt-2: UE-initiated COT if condition A, otherwise </w:t>
            </w:r>
            <w:proofErr w:type="spellStart"/>
            <w:r w:rsidRPr="004A4B93">
              <w:rPr>
                <w:rFonts w:cs="Times"/>
                <w:szCs w:val="20"/>
              </w:rPr>
              <w:t>gNB’s</w:t>
            </w:r>
            <w:proofErr w:type="spellEnd"/>
            <w:r w:rsidRPr="004A4B93">
              <w:rPr>
                <w:rFonts w:cs="Times"/>
                <w:szCs w:val="20"/>
              </w:rPr>
              <w:t xml:space="preserve"> COT</w:t>
            </w:r>
          </w:p>
        </w:tc>
      </w:tr>
      <w:tr w:rsidR="00F876FC" w:rsidRPr="004A4B93" w14:paraId="3A2288BD" w14:textId="77777777" w:rsidTr="003B186B">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924E524" w14:textId="77777777" w:rsidR="00F876FC" w:rsidRPr="004A4B93" w:rsidRDefault="00F876FC" w:rsidP="003B186B">
            <w:pPr>
              <w:rPr>
                <w:rFonts w:cs="Times"/>
                <w:szCs w:val="20"/>
              </w:rPr>
            </w:pPr>
            <w:r w:rsidRPr="004A4B93">
              <w:rPr>
                <w:rFonts w:cs="Times"/>
                <w:szCs w:val="2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37774895" w14:textId="77777777" w:rsidR="00F876FC" w:rsidRPr="004A4B93" w:rsidRDefault="00F876FC" w:rsidP="003B186B">
            <w:pPr>
              <w:rPr>
                <w:rFonts w:cs="Times"/>
                <w:szCs w:val="20"/>
              </w:rPr>
            </w:pPr>
            <w:r w:rsidRPr="004A4B93">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76283FF0" w14:textId="77777777" w:rsidR="00F876FC" w:rsidRPr="004A4B93" w:rsidRDefault="00F876FC" w:rsidP="003B186B">
            <w:pPr>
              <w:jc w:val="center"/>
              <w:rPr>
                <w:rFonts w:cs="Times"/>
                <w:szCs w:val="20"/>
              </w:rPr>
            </w:pPr>
            <w:r w:rsidRPr="004A4B93">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0129C2CB" w14:textId="77777777" w:rsidR="00F876FC" w:rsidRPr="004A4B93" w:rsidRDefault="00F876FC" w:rsidP="003B186B">
            <w:pPr>
              <w:jc w:val="center"/>
              <w:rPr>
                <w:rFonts w:cs="Times"/>
                <w:szCs w:val="20"/>
              </w:rPr>
            </w:pPr>
            <w:proofErr w:type="spellStart"/>
            <w:r w:rsidRPr="004A4B93">
              <w:rPr>
                <w:rFonts w:cs="Times"/>
                <w:szCs w:val="20"/>
              </w:rPr>
              <w:t>gNB</w:t>
            </w:r>
            <w:proofErr w:type="spellEnd"/>
          </w:p>
        </w:tc>
      </w:tr>
      <w:tr w:rsidR="00F876FC" w:rsidRPr="004A4B93" w14:paraId="76621A61" w14:textId="77777777" w:rsidTr="003B186B">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9E48DD5" w14:textId="77777777" w:rsidR="00F876FC" w:rsidRPr="004A4B93" w:rsidRDefault="00F876FC" w:rsidP="003B186B">
            <w:pPr>
              <w:rPr>
                <w:rFonts w:cs="Times"/>
                <w:szCs w:val="20"/>
              </w:rPr>
            </w:pPr>
            <w:r w:rsidRPr="004A4B93">
              <w:rPr>
                <w:rFonts w:cs="Times"/>
                <w:szCs w:val="2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3021FB26" w14:textId="77777777" w:rsidR="00F876FC" w:rsidRPr="004A4B93" w:rsidRDefault="00F876FC" w:rsidP="003B186B">
            <w:pPr>
              <w:rPr>
                <w:rFonts w:cs="Times"/>
                <w:szCs w:val="20"/>
              </w:rPr>
            </w:pPr>
            <w:r w:rsidRPr="004A4B93">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2ACA152" w14:textId="77777777" w:rsidR="00F876FC" w:rsidRPr="004A4B93" w:rsidRDefault="00F876FC" w:rsidP="003B186B">
            <w:pPr>
              <w:jc w:val="center"/>
              <w:rPr>
                <w:rFonts w:cs="Times"/>
                <w:szCs w:val="20"/>
              </w:rPr>
            </w:pPr>
            <w:r w:rsidRPr="004A4B93">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53B58953" w14:textId="77777777" w:rsidR="00F876FC" w:rsidRPr="004A4B93" w:rsidRDefault="00F876FC" w:rsidP="003B186B">
            <w:pPr>
              <w:jc w:val="center"/>
              <w:rPr>
                <w:rFonts w:cs="Times"/>
                <w:szCs w:val="20"/>
              </w:rPr>
            </w:pPr>
            <w:r w:rsidRPr="004A4B93">
              <w:rPr>
                <w:rFonts w:cs="Times"/>
                <w:szCs w:val="20"/>
              </w:rPr>
              <w:t>UE</w:t>
            </w:r>
          </w:p>
        </w:tc>
      </w:tr>
    </w:tbl>
    <w:p w14:paraId="2C9AE44A" w14:textId="77777777" w:rsidR="00F876FC" w:rsidRPr="004A4B93" w:rsidRDefault="00F876FC" w:rsidP="00F876FC">
      <w:pPr>
        <w:rPr>
          <w:rFonts w:cs="Times"/>
          <w:szCs w:val="20"/>
        </w:rPr>
      </w:pPr>
      <w:r w:rsidRPr="004A4B93">
        <w:rPr>
          <w:rFonts w:cs="Times"/>
          <w:szCs w:val="20"/>
        </w:rPr>
        <w:t xml:space="preserve">Note: The last row in Table 1 is only applicable when the UE can operate as an initiating device as configured by </w:t>
      </w:r>
      <w:proofErr w:type="spellStart"/>
      <w:r w:rsidRPr="004A4B93">
        <w:rPr>
          <w:rFonts w:cs="Times"/>
          <w:szCs w:val="20"/>
        </w:rPr>
        <w:t>gNB</w:t>
      </w:r>
      <w:proofErr w:type="spellEnd"/>
      <w:r w:rsidRPr="004A4B93">
        <w:rPr>
          <w:rFonts w:cs="Times"/>
          <w:szCs w:val="20"/>
        </w:rPr>
        <w:t xml:space="preserve">. </w:t>
      </w:r>
    </w:p>
    <w:p w14:paraId="1949F22C" w14:textId="77777777" w:rsidR="003A1AE9" w:rsidRPr="00F876FC" w:rsidRDefault="003A1AE9" w:rsidP="00C04EFB">
      <w:pPr>
        <w:pStyle w:val="a1"/>
        <w:rPr>
          <w:rFonts w:eastAsiaTheme="minorEastAsia"/>
          <w:b/>
          <w:i/>
          <w:lang w:eastAsia="zh-CN"/>
        </w:rPr>
      </w:pPr>
    </w:p>
    <w:p w14:paraId="792897A0" w14:textId="77777777" w:rsidR="00F876FC" w:rsidRDefault="00F876FC" w:rsidP="00C04EFB">
      <w:pPr>
        <w:pStyle w:val="a1"/>
        <w:rPr>
          <w:rFonts w:eastAsiaTheme="minorEastAsia"/>
          <w:lang w:eastAsia="zh-CN"/>
        </w:rPr>
      </w:pPr>
    </w:p>
    <w:p w14:paraId="254DC1D9" w14:textId="60F10777" w:rsidR="00F876FC" w:rsidRDefault="00F876FC" w:rsidP="00C04EFB">
      <w:pPr>
        <w:pStyle w:val="a1"/>
        <w:rPr>
          <w:rFonts w:eastAsiaTheme="minorEastAsia"/>
          <w:lang w:eastAsia="zh-CN"/>
        </w:rPr>
      </w:pPr>
      <w:r>
        <w:rPr>
          <w:rFonts w:eastAsiaTheme="minorEastAsia" w:hint="eastAsia"/>
          <w:lang w:eastAsia="zh-CN"/>
        </w:rPr>
        <w:t xml:space="preserve">For Alt-1, it is clear and there is no ambiguity based on </w:t>
      </w:r>
      <w:proofErr w:type="spellStart"/>
      <w:r>
        <w:rPr>
          <w:rFonts w:eastAsiaTheme="minorEastAsia" w:hint="eastAsia"/>
          <w:lang w:eastAsia="zh-CN"/>
        </w:rPr>
        <w:t>gNB</w:t>
      </w:r>
      <w:proofErr w:type="spellEnd"/>
      <w:r>
        <w:rPr>
          <w:rFonts w:eastAsiaTheme="minorEastAsia" w:hint="eastAsia"/>
          <w:lang w:eastAsia="zh-CN"/>
        </w:rPr>
        <w:t xml:space="preserve"> and UE. </w:t>
      </w:r>
      <w:r>
        <w:rPr>
          <w:rFonts w:eastAsiaTheme="minorEastAsia"/>
          <w:lang w:eastAsia="zh-CN"/>
        </w:rPr>
        <w:t xml:space="preserve">While Alt-2, the UE will first check the condition A, which depends on whether the UE has obtained already </w:t>
      </w:r>
      <w:proofErr w:type="gramStart"/>
      <w:r>
        <w:rPr>
          <w:rFonts w:eastAsiaTheme="minorEastAsia"/>
          <w:lang w:eastAsia="zh-CN"/>
        </w:rPr>
        <w:t>an</w:t>
      </w:r>
      <w:proofErr w:type="gramEnd"/>
      <w:r>
        <w:rPr>
          <w:rFonts w:eastAsiaTheme="minorEastAsia"/>
          <w:lang w:eastAsia="zh-CN"/>
        </w:rPr>
        <w:t xml:space="preserve"> UE initiated COT. This determination may trigger further discussions on whether </w:t>
      </w:r>
      <w:proofErr w:type="spellStart"/>
      <w:r>
        <w:rPr>
          <w:rFonts w:eastAsiaTheme="minorEastAsia"/>
          <w:lang w:eastAsia="zh-CN"/>
        </w:rPr>
        <w:t>gNB</w:t>
      </w:r>
      <w:proofErr w:type="spellEnd"/>
      <w:r>
        <w:rPr>
          <w:rFonts w:eastAsiaTheme="minorEastAsia"/>
          <w:lang w:eastAsia="zh-CN"/>
        </w:rPr>
        <w:t xml:space="preserve"> and UE may obtain different observations or draw different conclusions. If so, how to resolve this mis-understanding. We think that such discussions need to be avoided and a simple Alt-1 solution can be adopted. </w:t>
      </w:r>
    </w:p>
    <w:p w14:paraId="6225D88A" w14:textId="77777777" w:rsidR="00F876FC" w:rsidRDefault="00F876FC" w:rsidP="00C04EFB">
      <w:pPr>
        <w:pStyle w:val="a1"/>
        <w:rPr>
          <w:rFonts w:eastAsiaTheme="minorEastAsia"/>
          <w:lang w:eastAsia="zh-CN"/>
        </w:rPr>
      </w:pPr>
    </w:p>
    <w:p w14:paraId="19B83833" w14:textId="22FCFEEF" w:rsidR="00F876FC" w:rsidRPr="00751968" w:rsidRDefault="00F876FC" w:rsidP="00C04EFB">
      <w:pPr>
        <w:pStyle w:val="a1"/>
        <w:rPr>
          <w:rFonts w:eastAsiaTheme="minorEastAsia"/>
          <w:b/>
          <w:i/>
          <w:lang w:eastAsia="zh-CN"/>
        </w:rPr>
      </w:pPr>
      <w:r w:rsidRPr="00751968">
        <w:rPr>
          <w:rFonts w:eastAsiaTheme="minorEastAsia" w:hint="eastAsia"/>
          <w:b/>
          <w:i/>
          <w:lang w:eastAsia="zh-CN"/>
        </w:rPr>
        <w:t xml:space="preserve">Proposal 2: </w:t>
      </w:r>
      <w:r w:rsidR="009D394F">
        <w:rPr>
          <w:rFonts w:eastAsiaTheme="minorEastAsia"/>
          <w:b/>
          <w:i/>
          <w:lang w:eastAsia="zh-CN"/>
        </w:rPr>
        <w:t>F</w:t>
      </w:r>
      <w:r w:rsidRPr="00751968">
        <w:rPr>
          <w:rFonts w:eastAsiaTheme="minorEastAsia"/>
          <w:b/>
          <w:i/>
          <w:lang w:eastAsia="zh-CN"/>
        </w:rPr>
        <w:t xml:space="preserve">or the DCI content to determine </w:t>
      </w:r>
      <w:proofErr w:type="spellStart"/>
      <w:r w:rsidRPr="00751968">
        <w:rPr>
          <w:rFonts w:eastAsiaTheme="minorEastAsia"/>
          <w:b/>
          <w:i/>
          <w:lang w:eastAsia="zh-CN"/>
        </w:rPr>
        <w:t>gNB</w:t>
      </w:r>
      <w:proofErr w:type="spellEnd"/>
      <w:r w:rsidRPr="00751968">
        <w:rPr>
          <w:rFonts w:eastAsiaTheme="minorEastAsia"/>
          <w:b/>
          <w:i/>
          <w:lang w:eastAsia="zh-CN"/>
        </w:rPr>
        <w:t xml:space="preserve"> CO or UE CO, adopt Alt-1. </w:t>
      </w:r>
    </w:p>
    <w:p w14:paraId="268698E2" w14:textId="77777777" w:rsidR="00F876FC" w:rsidRPr="004E68CE" w:rsidRDefault="00F876FC" w:rsidP="00C04EFB">
      <w:pPr>
        <w:pStyle w:val="a1"/>
        <w:rPr>
          <w:rFonts w:eastAsiaTheme="minorEastAsia"/>
          <w:lang w:eastAsia="zh-CN"/>
        </w:rPr>
      </w:pPr>
    </w:p>
    <w:p w14:paraId="14A3ED3F" w14:textId="66C9B3D7" w:rsidR="00F876FC" w:rsidRDefault="004E68CE" w:rsidP="00C04EFB">
      <w:pPr>
        <w:pStyle w:val="a1"/>
        <w:rPr>
          <w:rFonts w:eastAsiaTheme="minorEastAsia"/>
          <w:lang w:eastAsia="zh-CN"/>
        </w:rPr>
      </w:pPr>
      <w:r>
        <w:rPr>
          <w:rFonts w:eastAsiaTheme="minorEastAsia"/>
          <w:lang w:eastAsia="zh-CN"/>
        </w:rPr>
        <w:t xml:space="preserve">Another leftover issue is how a UE determines if there is a </w:t>
      </w:r>
      <w:proofErr w:type="spellStart"/>
      <w:r>
        <w:rPr>
          <w:rFonts w:eastAsiaTheme="minorEastAsia"/>
          <w:lang w:eastAsia="zh-CN"/>
        </w:rPr>
        <w:t>gNB</w:t>
      </w:r>
      <w:proofErr w:type="spellEnd"/>
      <w:r>
        <w:rPr>
          <w:rFonts w:eastAsiaTheme="minorEastAsia"/>
          <w:lang w:eastAsia="zh-CN"/>
        </w:rPr>
        <w:t xml:space="preserve"> initiated CO. In RAN1#105-e meeting, the following agreement was drawn for CG-based UL transmission. Thus, the UE will have to determine whether there is an </w:t>
      </w:r>
      <w:proofErr w:type="spellStart"/>
      <w:r>
        <w:rPr>
          <w:rFonts w:eastAsiaTheme="minorEastAsia"/>
          <w:lang w:eastAsia="zh-CN"/>
        </w:rPr>
        <w:t>gNB</w:t>
      </w:r>
      <w:proofErr w:type="spellEnd"/>
      <w:r>
        <w:rPr>
          <w:rFonts w:eastAsiaTheme="minorEastAsia"/>
          <w:lang w:eastAsia="zh-CN"/>
        </w:rPr>
        <w:t xml:space="preserve"> initiated CO. In legacy specification, the UE determines </w:t>
      </w:r>
      <w:r w:rsidR="00145291">
        <w:rPr>
          <w:rFonts w:eastAsiaTheme="minorEastAsia"/>
          <w:lang w:eastAsia="zh-CN"/>
        </w:rPr>
        <w:t xml:space="preserve">it by detecting any DL transmission in the </w:t>
      </w:r>
      <w:proofErr w:type="spellStart"/>
      <w:r w:rsidR="00145291">
        <w:rPr>
          <w:rFonts w:eastAsiaTheme="minorEastAsia"/>
          <w:lang w:eastAsia="zh-CN"/>
        </w:rPr>
        <w:t>gNB</w:t>
      </w:r>
      <w:proofErr w:type="spellEnd"/>
      <w:r w:rsidR="00145291">
        <w:rPr>
          <w:rFonts w:eastAsiaTheme="minorEastAsia"/>
          <w:lang w:eastAsia="zh-CN"/>
        </w:rPr>
        <w:t xml:space="preserve"> FFP. However, this may not work properly in R17 as the DL transmission may also occur </w:t>
      </w:r>
      <w:r w:rsidR="0085276E">
        <w:rPr>
          <w:rFonts w:eastAsiaTheme="minorEastAsia"/>
          <w:lang w:eastAsia="zh-CN"/>
        </w:rPr>
        <w:t xml:space="preserve">in UE initiated CO. </w:t>
      </w:r>
      <w:r w:rsidR="00145291">
        <w:rPr>
          <w:rFonts w:eastAsiaTheme="minorEastAsia"/>
          <w:lang w:eastAsia="zh-CN"/>
        </w:rPr>
        <w:t xml:space="preserve"> </w:t>
      </w:r>
      <w:r w:rsidR="00751968">
        <w:rPr>
          <w:rFonts w:eastAsiaTheme="minorEastAsia"/>
          <w:lang w:eastAsia="zh-CN"/>
        </w:rPr>
        <w:t xml:space="preserve">A straightforward solution is to explicitly broadcast a signal to inform that the </w:t>
      </w:r>
      <w:proofErr w:type="spellStart"/>
      <w:r w:rsidR="00751968">
        <w:rPr>
          <w:rFonts w:eastAsiaTheme="minorEastAsia"/>
          <w:lang w:eastAsia="zh-CN"/>
        </w:rPr>
        <w:t>gNB</w:t>
      </w:r>
      <w:proofErr w:type="spellEnd"/>
      <w:r w:rsidR="00751968">
        <w:rPr>
          <w:rFonts w:eastAsiaTheme="minorEastAsia"/>
          <w:lang w:eastAsia="zh-CN"/>
        </w:rPr>
        <w:t xml:space="preserve"> has initiated a CO. </w:t>
      </w:r>
    </w:p>
    <w:p w14:paraId="3A848D1C" w14:textId="77777777" w:rsidR="004E68CE" w:rsidRPr="0059733B" w:rsidRDefault="004E68CE" w:rsidP="001A5FC0">
      <w:pPr>
        <w:numPr>
          <w:ilvl w:val="0"/>
          <w:numId w:val="9"/>
        </w:numPr>
        <w:rPr>
          <w:b/>
          <w:bCs/>
          <w:szCs w:val="20"/>
          <w:u w:val="single"/>
        </w:rPr>
      </w:pPr>
      <w:r w:rsidRPr="0059733B">
        <w:rPr>
          <w:b/>
          <w:bCs/>
          <w:szCs w:val="20"/>
        </w:rPr>
        <w:t>Alt-a is taken in the following agreement:</w:t>
      </w:r>
    </w:p>
    <w:p w14:paraId="0A263C3F" w14:textId="77777777" w:rsidR="004E68CE" w:rsidRPr="0059733B" w:rsidRDefault="004E68CE" w:rsidP="004E68CE">
      <w:pPr>
        <w:ind w:left="1440"/>
        <w:rPr>
          <w:i/>
          <w:iCs/>
          <w:szCs w:val="20"/>
          <w:highlight w:val="green"/>
        </w:rPr>
      </w:pPr>
      <w:r w:rsidRPr="0059733B">
        <w:rPr>
          <w:i/>
          <w:iCs/>
          <w:szCs w:val="20"/>
          <w:highlight w:val="green"/>
        </w:rPr>
        <w:t>Agreement:</w:t>
      </w:r>
    </w:p>
    <w:p w14:paraId="77E204E4" w14:textId="77777777" w:rsidR="004E68CE" w:rsidRPr="0059733B" w:rsidRDefault="004E68CE" w:rsidP="004E68CE">
      <w:pPr>
        <w:ind w:left="1440"/>
        <w:rPr>
          <w:i/>
          <w:iCs/>
          <w:szCs w:val="20"/>
          <w:lang w:eastAsia="ko-KR"/>
        </w:rPr>
      </w:pPr>
      <w:r w:rsidRPr="0059733B">
        <w:rPr>
          <w:i/>
          <w:iCs/>
          <w:szCs w:val="20"/>
          <w:lang w:eastAsia="ko-KR"/>
        </w:rPr>
        <w:t>In semi-static channel access mode when a UE can operate as UE-initiated COT,</w:t>
      </w:r>
    </w:p>
    <w:p w14:paraId="34E28E06" w14:textId="77777777" w:rsidR="004E68CE" w:rsidRPr="0059733B" w:rsidRDefault="004E68CE" w:rsidP="001A5FC0">
      <w:pPr>
        <w:numPr>
          <w:ilvl w:val="0"/>
          <w:numId w:val="10"/>
        </w:numPr>
        <w:ind w:left="2160"/>
        <w:rPr>
          <w:i/>
          <w:iCs/>
          <w:szCs w:val="20"/>
          <w:lang w:eastAsia="ko-KR"/>
        </w:rPr>
      </w:pPr>
      <w:r w:rsidRPr="0059733B">
        <w:rPr>
          <w:i/>
          <w:iCs/>
          <w:szCs w:val="20"/>
          <w:lang w:eastAsia="ko-KR"/>
        </w:rPr>
        <w:lastRenderedPageBreak/>
        <w:t xml:space="preserve">Select one of the following alternatives to determine whether a configured UL transmission that is aligned with a UE FFP boundary and ends before the idle period of that UE FFP, is based on UE-initiated COT or sharing a </w:t>
      </w:r>
      <w:proofErr w:type="spellStart"/>
      <w:r w:rsidRPr="0059733B">
        <w:rPr>
          <w:i/>
          <w:iCs/>
          <w:szCs w:val="20"/>
          <w:lang w:eastAsia="ko-KR"/>
        </w:rPr>
        <w:t>gNB</w:t>
      </w:r>
      <w:proofErr w:type="spellEnd"/>
      <w:r w:rsidRPr="0059733B">
        <w:rPr>
          <w:i/>
          <w:iCs/>
          <w:szCs w:val="20"/>
          <w:lang w:eastAsia="ko-KR"/>
        </w:rPr>
        <w:t>-initiated COT:</w:t>
      </w:r>
    </w:p>
    <w:p w14:paraId="726F44EF" w14:textId="77777777" w:rsidR="004E68CE" w:rsidRPr="0059733B" w:rsidRDefault="004E68CE" w:rsidP="001A5FC0">
      <w:pPr>
        <w:numPr>
          <w:ilvl w:val="1"/>
          <w:numId w:val="10"/>
        </w:numPr>
        <w:ind w:left="2880"/>
        <w:rPr>
          <w:i/>
          <w:iCs/>
          <w:szCs w:val="20"/>
        </w:rPr>
      </w:pPr>
      <w:r w:rsidRPr="0059733B">
        <w:rPr>
          <w:b/>
          <w:bCs/>
          <w:i/>
          <w:iCs/>
          <w:szCs w:val="20"/>
          <w:lang w:eastAsia="ko-KR"/>
        </w:rPr>
        <w:t>Alt-a:</w:t>
      </w:r>
      <w:r w:rsidRPr="0059733B">
        <w:rPr>
          <w:i/>
          <w:iCs/>
          <w:szCs w:val="20"/>
          <w:lang w:eastAsia="ko-KR"/>
        </w:rPr>
        <w:t xml:space="preserve"> If the transmission is confined within a </w:t>
      </w:r>
      <w:proofErr w:type="spellStart"/>
      <w:r w:rsidRPr="0059733B">
        <w:rPr>
          <w:i/>
          <w:iCs/>
          <w:szCs w:val="20"/>
          <w:lang w:eastAsia="ko-KR"/>
        </w:rPr>
        <w:t>gNB</w:t>
      </w:r>
      <w:proofErr w:type="spellEnd"/>
      <w:r w:rsidRPr="0059733B">
        <w:rPr>
          <w:i/>
          <w:iCs/>
          <w:szCs w:val="20"/>
          <w:lang w:eastAsia="ko-KR"/>
        </w:rPr>
        <w:t xml:space="preserve"> FFP before the idle period of that </w:t>
      </w:r>
      <w:proofErr w:type="spellStart"/>
      <w:r w:rsidRPr="0059733B">
        <w:rPr>
          <w:i/>
          <w:iCs/>
          <w:szCs w:val="20"/>
          <w:lang w:eastAsia="ko-KR"/>
        </w:rPr>
        <w:t>gNB</w:t>
      </w:r>
      <w:proofErr w:type="spellEnd"/>
      <w:r w:rsidRPr="0059733B">
        <w:rPr>
          <w:i/>
          <w:iCs/>
          <w:szCs w:val="20"/>
          <w:lang w:eastAsia="ko-KR"/>
        </w:rPr>
        <w:t xml:space="preserve"> FFP, and the UE has already determined that </w:t>
      </w:r>
      <w:proofErr w:type="spellStart"/>
      <w:r w:rsidRPr="0059733B">
        <w:rPr>
          <w:i/>
          <w:iCs/>
          <w:szCs w:val="20"/>
          <w:lang w:eastAsia="ko-KR"/>
        </w:rPr>
        <w:t>gNB</w:t>
      </w:r>
      <w:proofErr w:type="spellEnd"/>
      <w:r w:rsidRPr="0059733B">
        <w:rPr>
          <w:i/>
          <w:iCs/>
          <w:szCs w:val="20"/>
          <w:lang w:eastAsia="ko-KR"/>
        </w:rPr>
        <w:t xml:space="preserve"> is initiated that </w:t>
      </w:r>
      <w:proofErr w:type="spellStart"/>
      <w:r w:rsidRPr="0059733B">
        <w:rPr>
          <w:i/>
          <w:iCs/>
          <w:szCs w:val="20"/>
          <w:lang w:eastAsia="ko-KR"/>
        </w:rPr>
        <w:t>gNB</w:t>
      </w:r>
      <w:proofErr w:type="spellEnd"/>
      <w:r w:rsidRPr="0059733B">
        <w:rPr>
          <w:i/>
          <w:iCs/>
          <w:szCs w:val="20"/>
          <w:lang w:eastAsia="ko-KR"/>
        </w:rPr>
        <w:t xml:space="preserve"> FFP, UE assumes that the configured UL transmission corresponds to </w:t>
      </w:r>
      <w:proofErr w:type="spellStart"/>
      <w:r w:rsidRPr="0059733B">
        <w:rPr>
          <w:i/>
          <w:iCs/>
          <w:szCs w:val="20"/>
          <w:lang w:eastAsia="ko-KR"/>
        </w:rPr>
        <w:t>gNB</w:t>
      </w:r>
      <w:proofErr w:type="spellEnd"/>
      <w:r w:rsidRPr="0059733B">
        <w:rPr>
          <w:i/>
          <w:iCs/>
          <w:szCs w:val="20"/>
          <w:lang w:eastAsia="ko-KR"/>
        </w:rPr>
        <w:t>-initiated COT. Otherwise, UE assumes that the configured UL transmission corresponds to UE-initiated COT</w:t>
      </w:r>
    </w:p>
    <w:p w14:paraId="31B46CFA" w14:textId="77777777" w:rsidR="004E68CE" w:rsidRPr="0059733B" w:rsidRDefault="004E68CE" w:rsidP="001A5FC0">
      <w:pPr>
        <w:numPr>
          <w:ilvl w:val="1"/>
          <w:numId w:val="10"/>
        </w:numPr>
        <w:spacing w:after="160"/>
        <w:ind w:left="2880"/>
        <w:rPr>
          <w:szCs w:val="20"/>
        </w:rPr>
      </w:pPr>
      <w:r w:rsidRPr="0059733B">
        <w:rPr>
          <w:b/>
          <w:bCs/>
          <w:i/>
          <w:iCs/>
          <w:szCs w:val="20"/>
          <w:lang w:eastAsia="ko-KR"/>
        </w:rPr>
        <w:t>Alt-b:</w:t>
      </w:r>
      <w:r w:rsidRPr="0059733B">
        <w:rPr>
          <w:i/>
          <w:iCs/>
          <w:szCs w:val="20"/>
          <w:lang w:eastAsia="ko-KR"/>
        </w:rPr>
        <w:t xml:space="preserve"> The UE assumes that the configured UL transmission corresponds to UE-initiated </w:t>
      </w:r>
      <w:proofErr w:type="gramStart"/>
      <w:r w:rsidRPr="0059733B">
        <w:rPr>
          <w:i/>
          <w:iCs/>
          <w:szCs w:val="20"/>
          <w:lang w:eastAsia="ko-KR"/>
        </w:rPr>
        <w:t>COT.</w:t>
      </w:r>
      <w:r w:rsidRPr="0059733B">
        <w:rPr>
          <w:i/>
          <w:iCs/>
          <w:szCs w:val="20"/>
        </w:rPr>
        <w:t>.</w:t>
      </w:r>
      <w:proofErr w:type="gramEnd"/>
    </w:p>
    <w:p w14:paraId="48A69A91" w14:textId="4B09687C" w:rsidR="004E68CE" w:rsidRPr="00751968" w:rsidRDefault="00751968" w:rsidP="00C04EFB">
      <w:pPr>
        <w:pStyle w:val="a1"/>
        <w:rPr>
          <w:rFonts w:eastAsiaTheme="minorEastAsia"/>
          <w:b/>
          <w:i/>
          <w:lang w:eastAsia="zh-CN"/>
        </w:rPr>
      </w:pPr>
      <w:r w:rsidRPr="00751968">
        <w:rPr>
          <w:rFonts w:eastAsiaTheme="minorEastAsia" w:hint="eastAsia"/>
          <w:b/>
          <w:i/>
          <w:lang w:eastAsia="zh-CN"/>
        </w:rPr>
        <w:t xml:space="preserve">Proposal 3: </w:t>
      </w:r>
      <w:proofErr w:type="spellStart"/>
      <w:r w:rsidRPr="00751968">
        <w:rPr>
          <w:rFonts w:eastAsiaTheme="minorEastAsia" w:hint="eastAsia"/>
          <w:b/>
          <w:i/>
          <w:lang w:eastAsia="zh-CN"/>
        </w:rPr>
        <w:t>gNB</w:t>
      </w:r>
      <w:proofErr w:type="spellEnd"/>
      <w:r w:rsidRPr="00751968">
        <w:rPr>
          <w:rFonts w:eastAsiaTheme="minorEastAsia" w:hint="eastAsia"/>
          <w:b/>
          <w:i/>
          <w:lang w:eastAsia="zh-CN"/>
        </w:rPr>
        <w:t xml:space="preserve"> can explicitly broadcast a </w:t>
      </w:r>
      <w:r w:rsidRPr="00751968">
        <w:rPr>
          <w:rFonts w:eastAsiaTheme="minorEastAsia"/>
          <w:b/>
          <w:i/>
          <w:lang w:eastAsia="zh-CN"/>
        </w:rPr>
        <w:t>signal</w:t>
      </w:r>
      <w:r w:rsidRPr="00751968">
        <w:rPr>
          <w:rFonts w:eastAsiaTheme="minorEastAsia" w:hint="eastAsia"/>
          <w:b/>
          <w:i/>
          <w:lang w:eastAsia="zh-CN"/>
        </w:rPr>
        <w:t xml:space="preserve"> </w:t>
      </w:r>
      <w:r w:rsidRPr="00751968">
        <w:rPr>
          <w:rFonts w:eastAsiaTheme="minorEastAsia"/>
          <w:b/>
          <w:i/>
          <w:lang w:eastAsia="zh-CN"/>
        </w:rPr>
        <w:t xml:space="preserve">to inform the UEs that the </w:t>
      </w:r>
      <w:proofErr w:type="spellStart"/>
      <w:r w:rsidRPr="00751968">
        <w:rPr>
          <w:rFonts w:eastAsiaTheme="minorEastAsia"/>
          <w:b/>
          <w:i/>
          <w:lang w:eastAsia="zh-CN"/>
        </w:rPr>
        <w:t>gNB</w:t>
      </w:r>
      <w:proofErr w:type="spellEnd"/>
      <w:r w:rsidRPr="00751968">
        <w:rPr>
          <w:rFonts w:eastAsiaTheme="minorEastAsia"/>
          <w:b/>
          <w:i/>
          <w:lang w:eastAsia="zh-CN"/>
        </w:rPr>
        <w:t xml:space="preserve"> initiated CO has been created. </w:t>
      </w:r>
    </w:p>
    <w:p w14:paraId="16A24CB9" w14:textId="77777777" w:rsidR="00FE5799" w:rsidRPr="006A0797" w:rsidRDefault="00FE5799" w:rsidP="00776FB0">
      <w:pPr>
        <w:pStyle w:val="1"/>
        <w:spacing w:after="120"/>
        <w:rPr>
          <w:rFonts w:ascii="Times New Roman" w:eastAsia="宋体" w:hAnsi="Times New Roman" w:cs="Times New Roman"/>
          <w:lang w:eastAsia="zh-CN"/>
        </w:rPr>
      </w:pPr>
      <w:r w:rsidRPr="006A0797">
        <w:rPr>
          <w:rFonts w:ascii="Times New Roman" w:hAnsi="Times New Roman" w:cs="Times New Roman"/>
        </w:rPr>
        <w:t>Conclusion</w:t>
      </w:r>
      <w:r w:rsidR="00BA4154" w:rsidRPr="006A0797">
        <w:rPr>
          <w:rFonts w:ascii="Times New Roman" w:eastAsia="宋体" w:hAnsi="Times New Roman" w:cs="Times New Roman"/>
          <w:lang w:eastAsia="zh-CN"/>
        </w:rPr>
        <w:t>s</w:t>
      </w:r>
    </w:p>
    <w:p w14:paraId="575F8FDD" w14:textId="770F4917" w:rsidR="00426E0A" w:rsidRDefault="005A7C10" w:rsidP="00426E0A">
      <w:pPr>
        <w:pStyle w:val="a1"/>
        <w:rPr>
          <w:rFonts w:eastAsia="宋体"/>
          <w:bCs/>
          <w:szCs w:val="20"/>
        </w:rPr>
      </w:pPr>
      <w:r w:rsidRPr="006A0797">
        <w:rPr>
          <w:rFonts w:eastAsia="宋体"/>
          <w:bCs/>
          <w:szCs w:val="20"/>
        </w:rPr>
        <w:t>In t</w:t>
      </w:r>
      <w:r w:rsidR="00C53FD5" w:rsidRPr="006A0797">
        <w:rPr>
          <w:rFonts w:eastAsia="宋体"/>
          <w:bCs/>
          <w:szCs w:val="20"/>
        </w:rPr>
        <w:t>his contribution</w:t>
      </w:r>
      <w:r w:rsidRPr="006A0797">
        <w:rPr>
          <w:rFonts w:eastAsia="宋体"/>
          <w:bCs/>
          <w:szCs w:val="20"/>
        </w:rPr>
        <w:t>, we show our views on</w:t>
      </w:r>
      <w:r w:rsidR="00C53FD5" w:rsidRPr="006A0797">
        <w:rPr>
          <w:rFonts w:eastAsia="宋体"/>
          <w:bCs/>
          <w:szCs w:val="20"/>
        </w:rPr>
        <w:t xml:space="preserve"> the </w:t>
      </w:r>
      <w:r w:rsidR="007A78E9" w:rsidRPr="009B0604">
        <w:rPr>
          <w:rFonts w:hint="eastAsia"/>
          <w:lang w:eastAsia="zh-CN"/>
        </w:rPr>
        <w:t>enhancement</w:t>
      </w:r>
      <w:r w:rsidR="007A78E9" w:rsidRPr="009B0604">
        <w:rPr>
          <w:lang w:eastAsia="zh-CN"/>
        </w:rPr>
        <w:t xml:space="preserve">s </w:t>
      </w:r>
      <w:r w:rsidR="00BE30B0">
        <w:rPr>
          <w:lang w:eastAsia="zh-CN"/>
        </w:rPr>
        <w:t xml:space="preserve">on </w:t>
      </w:r>
      <w:r w:rsidR="00CB1D90">
        <w:rPr>
          <w:rFonts w:eastAsia="宋体"/>
          <w:lang w:eastAsia="zh-CN"/>
        </w:rPr>
        <w:t>unlicensed band URLLC/</w:t>
      </w:r>
      <w:proofErr w:type="spellStart"/>
      <w:r w:rsidR="00CB1D90">
        <w:rPr>
          <w:rFonts w:eastAsia="宋体"/>
          <w:lang w:eastAsia="zh-CN"/>
        </w:rPr>
        <w:t>IIoT</w:t>
      </w:r>
      <w:proofErr w:type="spellEnd"/>
      <w:r w:rsidR="00BE30B0">
        <w:rPr>
          <w:lang w:eastAsia="zh-CN"/>
        </w:rPr>
        <w:t xml:space="preserve"> </w:t>
      </w:r>
      <w:r w:rsidR="007A78E9">
        <w:rPr>
          <w:lang w:eastAsia="zh-CN"/>
        </w:rPr>
        <w:t>with following proposals</w:t>
      </w:r>
      <w:r w:rsidR="00776FB0">
        <w:rPr>
          <w:rFonts w:eastAsia="宋体"/>
          <w:bCs/>
          <w:szCs w:val="20"/>
        </w:rPr>
        <w:t>:</w:t>
      </w:r>
    </w:p>
    <w:p w14:paraId="13F5F5B1" w14:textId="77777777" w:rsidR="00751968" w:rsidRDefault="00751968" w:rsidP="00751968">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Pr>
          <w:rFonts w:eastAsiaTheme="minorEastAsia"/>
          <w:b/>
          <w:i/>
          <w:lang w:eastAsia="zh-CN"/>
        </w:rPr>
        <w:t>1</w:t>
      </w:r>
      <w:r w:rsidRPr="002672CF">
        <w:rPr>
          <w:rFonts w:eastAsiaTheme="minorEastAsia"/>
          <w:b/>
          <w:i/>
          <w:lang w:eastAsia="zh-CN"/>
        </w:rPr>
        <w:t xml:space="preserve">: </w:t>
      </w:r>
      <w:r>
        <w:rPr>
          <w:rFonts w:eastAsiaTheme="minorEastAsia"/>
          <w:b/>
          <w:i/>
          <w:lang w:eastAsia="zh-CN"/>
        </w:rPr>
        <w:t xml:space="preserve"> </w:t>
      </w:r>
      <w:r w:rsidRPr="00D56721">
        <w:rPr>
          <w:rFonts w:eastAsiaTheme="minorEastAsia"/>
          <w:b/>
          <w:i/>
          <w:lang w:eastAsia="zh-CN"/>
        </w:rPr>
        <w:t>cg-</w:t>
      </w:r>
      <w:proofErr w:type="spellStart"/>
      <w:r w:rsidRPr="00D56721">
        <w:rPr>
          <w:rFonts w:eastAsiaTheme="minorEastAsia"/>
          <w:b/>
          <w:i/>
          <w:lang w:eastAsia="zh-CN"/>
        </w:rPr>
        <w:t>RetransmissionTimer</w:t>
      </w:r>
      <w:proofErr w:type="spellEnd"/>
      <w:r w:rsidRPr="00D56721">
        <w:rPr>
          <w:rFonts w:eastAsiaTheme="minorEastAsia"/>
          <w:b/>
          <w:i/>
          <w:lang w:eastAsia="zh-CN"/>
        </w:rPr>
        <w:t xml:space="preserve"> can be configured for each configured grant independently.</w:t>
      </w:r>
    </w:p>
    <w:p w14:paraId="41065A98" w14:textId="33F56985" w:rsidR="00751968" w:rsidRDefault="00751968" w:rsidP="00751968">
      <w:pPr>
        <w:pStyle w:val="a1"/>
        <w:rPr>
          <w:rFonts w:eastAsiaTheme="minorEastAsia"/>
          <w:b/>
          <w:i/>
          <w:lang w:eastAsia="zh-CN"/>
        </w:rPr>
      </w:pPr>
      <w:r w:rsidRPr="00751968">
        <w:rPr>
          <w:rFonts w:eastAsiaTheme="minorEastAsia" w:hint="eastAsia"/>
          <w:b/>
          <w:i/>
          <w:lang w:eastAsia="zh-CN"/>
        </w:rPr>
        <w:t xml:space="preserve">Proposal 2: </w:t>
      </w:r>
      <w:r w:rsidR="009D394F">
        <w:rPr>
          <w:rFonts w:eastAsiaTheme="minorEastAsia"/>
          <w:b/>
          <w:i/>
          <w:lang w:eastAsia="zh-CN"/>
        </w:rPr>
        <w:t>F</w:t>
      </w:r>
      <w:r w:rsidRPr="00751968">
        <w:rPr>
          <w:rFonts w:eastAsiaTheme="minorEastAsia"/>
          <w:b/>
          <w:i/>
          <w:lang w:eastAsia="zh-CN"/>
        </w:rPr>
        <w:t xml:space="preserve">or the DCI content to determine </w:t>
      </w:r>
      <w:proofErr w:type="spellStart"/>
      <w:r w:rsidRPr="00751968">
        <w:rPr>
          <w:rFonts w:eastAsiaTheme="minorEastAsia"/>
          <w:b/>
          <w:i/>
          <w:lang w:eastAsia="zh-CN"/>
        </w:rPr>
        <w:t>gNB</w:t>
      </w:r>
      <w:proofErr w:type="spellEnd"/>
      <w:r w:rsidRPr="00751968">
        <w:rPr>
          <w:rFonts w:eastAsiaTheme="minorEastAsia"/>
          <w:b/>
          <w:i/>
          <w:lang w:eastAsia="zh-CN"/>
        </w:rPr>
        <w:t xml:space="preserve"> CO or UE CO, adopt Alt-1. </w:t>
      </w:r>
    </w:p>
    <w:p w14:paraId="25D0D290" w14:textId="1CC7629B" w:rsidR="00751968" w:rsidRPr="00751968" w:rsidRDefault="0094475A" w:rsidP="00751968">
      <w:pPr>
        <w:pStyle w:val="a1"/>
        <w:rPr>
          <w:rFonts w:eastAsiaTheme="minorEastAsia"/>
          <w:b/>
          <w:i/>
          <w:lang w:eastAsia="zh-CN"/>
        </w:rPr>
      </w:pPr>
      <w:r>
        <w:rPr>
          <w:rFonts w:eastAsiaTheme="minorEastAsia"/>
          <w:b/>
          <w:i/>
          <w:lang w:eastAsia="zh-CN"/>
        </w:rPr>
        <w:t>p</w:t>
      </w:r>
      <w:r w:rsidR="00751968" w:rsidRPr="00751968">
        <w:rPr>
          <w:rFonts w:eastAsiaTheme="minorEastAsia" w:hint="eastAsia"/>
          <w:b/>
          <w:i/>
          <w:lang w:eastAsia="zh-CN"/>
        </w:rPr>
        <w:t xml:space="preserve">roposal 3: </w:t>
      </w:r>
      <w:proofErr w:type="spellStart"/>
      <w:r w:rsidR="00751968" w:rsidRPr="00751968">
        <w:rPr>
          <w:rFonts w:eastAsiaTheme="minorEastAsia" w:hint="eastAsia"/>
          <w:b/>
          <w:i/>
          <w:lang w:eastAsia="zh-CN"/>
        </w:rPr>
        <w:t>gNB</w:t>
      </w:r>
      <w:proofErr w:type="spellEnd"/>
      <w:r w:rsidR="00751968" w:rsidRPr="00751968">
        <w:rPr>
          <w:rFonts w:eastAsiaTheme="minorEastAsia" w:hint="eastAsia"/>
          <w:b/>
          <w:i/>
          <w:lang w:eastAsia="zh-CN"/>
        </w:rPr>
        <w:t xml:space="preserve"> can explicitly broadcast a </w:t>
      </w:r>
      <w:r w:rsidR="00751968" w:rsidRPr="00751968">
        <w:rPr>
          <w:rFonts w:eastAsiaTheme="minorEastAsia"/>
          <w:b/>
          <w:i/>
          <w:lang w:eastAsia="zh-CN"/>
        </w:rPr>
        <w:t>signal</w:t>
      </w:r>
      <w:r w:rsidR="00751968" w:rsidRPr="00751968">
        <w:rPr>
          <w:rFonts w:eastAsiaTheme="minorEastAsia" w:hint="eastAsia"/>
          <w:b/>
          <w:i/>
          <w:lang w:eastAsia="zh-CN"/>
        </w:rPr>
        <w:t xml:space="preserve"> </w:t>
      </w:r>
      <w:r w:rsidR="00751968" w:rsidRPr="00751968">
        <w:rPr>
          <w:rFonts w:eastAsiaTheme="minorEastAsia"/>
          <w:b/>
          <w:i/>
          <w:lang w:eastAsia="zh-CN"/>
        </w:rPr>
        <w:t xml:space="preserve">to inform the UEs that the </w:t>
      </w:r>
      <w:proofErr w:type="spellStart"/>
      <w:r w:rsidR="00751968" w:rsidRPr="00751968">
        <w:rPr>
          <w:rFonts w:eastAsiaTheme="minorEastAsia"/>
          <w:b/>
          <w:i/>
          <w:lang w:eastAsia="zh-CN"/>
        </w:rPr>
        <w:t>gNB</w:t>
      </w:r>
      <w:proofErr w:type="spellEnd"/>
      <w:r w:rsidR="00751968" w:rsidRPr="00751968">
        <w:rPr>
          <w:rFonts w:eastAsiaTheme="minorEastAsia"/>
          <w:b/>
          <w:i/>
          <w:lang w:eastAsia="zh-CN"/>
        </w:rPr>
        <w:t xml:space="preserve"> initiated CO has been created. </w:t>
      </w:r>
    </w:p>
    <w:p w14:paraId="5976E399" w14:textId="77777777" w:rsidR="00751968" w:rsidRPr="00751968" w:rsidRDefault="00751968" w:rsidP="00751968">
      <w:pPr>
        <w:pStyle w:val="a1"/>
        <w:rPr>
          <w:rFonts w:eastAsiaTheme="minorEastAsia"/>
          <w:b/>
          <w:i/>
          <w:lang w:eastAsia="zh-CN"/>
        </w:rPr>
      </w:pPr>
    </w:p>
    <w:p w14:paraId="139C6F9D" w14:textId="3FAFD07C" w:rsidR="00571E9D" w:rsidRPr="006A0797" w:rsidRDefault="00FE5799" w:rsidP="00C04EFB">
      <w:pPr>
        <w:pStyle w:val="1"/>
        <w:spacing w:after="120"/>
        <w:rPr>
          <w:rFonts w:ascii="Times New Roman" w:hAnsi="Times New Roman" w:cs="Times New Roman"/>
        </w:rPr>
      </w:pPr>
      <w:r w:rsidRPr="006A0797">
        <w:rPr>
          <w:rFonts w:ascii="Times New Roman" w:hAnsi="Times New Roman" w:cs="Times New Roman"/>
        </w:rPr>
        <w:t>References</w:t>
      </w:r>
    </w:p>
    <w:p w14:paraId="0BCD385C" w14:textId="0CF51BDE" w:rsidR="00776FB0" w:rsidRDefault="00D56721" w:rsidP="007A78E9">
      <w:pPr>
        <w:pStyle w:val="ab"/>
        <w:numPr>
          <w:ilvl w:val="0"/>
          <w:numId w:val="2"/>
        </w:numPr>
      </w:pPr>
      <w:r>
        <w:t>RAN1#10</w:t>
      </w:r>
      <w:r w:rsidR="003372C8">
        <w:t>6</w:t>
      </w:r>
      <w:r w:rsidR="005F0B8C">
        <w:t>b</w:t>
      </w:r>
      <w:r w:rsidR="00D205CD">
        <w:t>-e</w:t>
      </w:r>
      <w:r>
        <w:t xml:space="preserve"> chairman notes</w:t>
      </w:r>
    </w:p>
    <w:p w14:paraId="65F21804" w14:textId="323AC22C" w:rsidR="009B7679" w:rsidRDefault="009B7679" w:rsidP="009B7679">
      <w:pPr>
        <w:pStyle w:val="ab"/>
        <w:numPr>
          <w:ilvl w:val="0"/>
          <w:numId w:val="2"/>
        </w:numPr>
      </w:pPr>
      <w:r>
        <w:t>RAN1#10</w:t>
      </w:r>
      <w:r w:rsidR="00F876FC">
        <w:t>6</w:t>
      </w:r>
      <w:r>
        <w:t>-e chairman notes</w:t>
      </w:r>
    </w:p>
    <w:p w14:paraId="6D8D0F06" w14:textId="77777777" w:rsidR="009B7679" w:rsidRPr="000D027D" w:rsidRDefault="009B7679" w:rsidP="009B7679">
      <w:pPr>
        <w:pStyle w:val="ab"/>
        <w:ind w:left="567"/>
      </w:pPr>
    </w:p>
    <w:sectPr w:rsidR="009B7679" w:rsidRPr="000D027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9FC70" w14:textId="77777777" w:rsidR="00921DAB" w:rsidRDefault="00921DAB" w:rsidP="001B3EB1">
      <w:r>
        <w:separator/>
      </w:r>
    </w:p>
  </w:endnote>
  <w:endnote w:type="continuationSeparator" w:id="0">
    <w:p w14:paraId="6F844DBF" w14:textId="77777777" w:rsidR="00921DAB" w:rsidRDefault="00921DAB"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CA0D4" w14:textId="77777777" w:rsidR="00921DAB" w:rsidRDefault="00921DAB" w:rsidP="001B3EB1">
      <w:r>
        <w:separator/>
      </w:r>
    </w:p>
  </w:footnote>
  <w:footnote w:type="continuationSeparator" w:id="0">
    <w:p w14:paraId="37CF2E18" w14:textId="77777777" w:rsidR="00921DAB" w:rsidRDefault="00921DAB" w:rsidP="001B3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D30FD" w14:textId="77777777" w:rsidR="0009286B" w:rsidRDefault="0009286B"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03F74230"/>
    <w:multiLevelType w:val="multilevel"/>
    <w:tmpl w:val="EC6ED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8A6138"/>
    <w:multiLevelType w:val="multilevel"/>
    <w:tmpl w:val="BF025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120D59"/>
    <w:multiLevelType w:val="multilevel"/>
    <w:tmpl w:val="66CE5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3062DA"/>
    <w:multiLevelType w:val="multilevel"/>
    <w:tmpl w:val="4000D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237BBE"/>
    <w:multiLevelType w:val="multilevel"/>
    <w:tmpl w:val="08864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402530"/>
    <w:multiLevelType w:val="multilevel"/>
    <w:tmpl w:val="A4083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33772314"/>
    <w:multiLevelType w:val="multilevel"/>
    <w:tmpl w:val="DA0A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AD0FEB"/>
    <w:multiLevelType w:val="multilevel"/>
    <w:tmpl w:val="97344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7361644"/>
    <w:multiLevelType w:val="multilevel"/>
    <w:tmpl w:val="E2321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6B0772"/>
    <w:multiLevelType w:val="multilevel"/>
    <w:tmpl w:val="BB845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451D7D"/>
    <w:multiLevelType w:val="hybridMultilevel"/>
    <w:tmpl w:val="0E507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C2E7DF4"/>
    <w:multiLevelType w:val="multilevel"/>
    <w:tmpl w:val="8FD2E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2"/>
  </w:num>
  <w:num w:numId="4">
    <w:abstractNumId w:val="12"/>
  </w:num>
  <w:num w:numId="5">
    <w:abstractNumId w:val="1"/>
  </w:num>
  <w:num w:numId="6">
    <w:abstractNumId w:val="16"/>
  </w:num>
  <w:num w:numId="7">
    <w:abstractNumId w:val="0"/>
  </w:num>
  <w:num w:numId="8">
    <w:abstractNumId w:val="17"/>
  </w:num>
  <w:num w:numId="9">
    <w:abstractNumId w:val="9"/>
  </w:num>
  <w:num w:numId="10">
    <w:abstractNumId w:val="24"/>
  </w:num>
  <w:num w:numId="11">
    <w:abstractNumId w:val="23"/>
  </w:num>
  <w:num w:numId="12">
    <w:abstractNumId w:val="18"/>
  </w:num>
  <w:num w:numId="13">
    <w:abstractNumId w:val="19"/>
  </w:num>
  <w:num w:numId="14">
    <w:abstractNumId w:val="15"/>
  </w:num>
  <w:num w:numId="15">
    <w:abstractNumId w:val="3"/>
  </w:num>
  <w:num w:numId="16">
    <w:abstractNumId w:val="20"/>
  </w:num>
  <w:num w:numId="17">
    <w:abstractNumId w:val="14"/>
  </w:num>
  <w:num w:numId="18">
    <w:abstractNumId w:val="11"/>
  </w:num>
  <w:num w:numId="19">
    <w:abstractNumId w:val="7"/>
  </w:num>
  <w:num w:numId="20">
    <w:abstractNumId w:val="5"/>
  </w:num>
  <w:num w:numId="21">
    <w:abstractNumId w:val="4"/>
  </w:num>
  <w:num w:numId="22">
    <w:abstractNumId w:val="10"/>
  </w:num>
  <w:num w:numId="23">
    <w:abstractNumId w:val="13"/>
  </w:num>
  <w:num w:numId="24">
    <w:abstractNumId w:val="2"/>
  </w:num>
  <w:num w:numId="2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4E4"/>
    <w:rsid w:val="00000E13"/>
    <w:rsid w:val="0000168E"/>
    <w:rsid w:val="000020A5"/>
    <w:rsid w:val="000021F7"/>
    <w:rsid w:val="00002415"/>
    <w:rsid w:val="00002F49"/>
    <w:rsid w:val="00003473"/>
    <w:rsid w:val="000037BE"/>
    <w:rsid w:val="00003CCB"/>
    <w:rsid w:val="00003F79"/>
    <w:rsid w:val="0000462E"/>
    <w:rsid w:val="00004C30"/>
    <w:rsid w:val="00004CB2"/>
    <w:rsid w:val="00005B4D"/>
    <w:rsid w:val="00007944"/>
    <w:rsid w:val="00007DA3"/>
    <w:rsid w:val="00010270"/>
    <w:rsid w:val="000103FB"/>
    <w:rsid w:val="00011BDB"/>
    <w:rsid w:val="00011CE9"/>
    <w:rsid w:val="00013C36"/>
    <w:rsid w:val="00014011"/>
    <w:rsid w:val="000164F2"/>
    <w:rsid w:val="000169F6"/>
    <w:rsid w:val="00016A06"/>
    <w:rsid w:val="00017169"/>
    <w:rsid w:val="00020502"/>
    <w:rsid w:val="00020534"/>
    <w:rsid w:val="00020D85"/>
    <w:rsid w:val="00021CAF"/>
    <w:rsid w:val="000221D5"/>
    <w:rsid w:val="000229BE"/>
    <w:rsid w:val="00022CBE"/>
    <w:rsid w:val="00022D27"/>
    <w:rsid w:val="00022F80"/>
    <w:rsid w:val="00022F92"/>
    <w:rsid w:val="00023A95"/>
    <w:rsid w:val="00024D59"/>
    <w:rsid w:val="000250D3"/>
    <w:rsid w:val="00025319"/>
    <w:rsid w:val="0002595C"/>
    <w:rsid w:val="00026B69"/>
    <w:rsid w:val="00027255"/>
    <w:rsid w:val="00027564"/>
    <w:rsid w:val="00027CC9"/>
    <w:rsid w:val="00030677"/>
    <w:rsid w:val="000306D4"/>
    <w:rsid w:val="00030EE5"/>
    <w:rsid w:val="000314BF"/>
    <w:rsid w:val="000314E1"/>
    <w:rsid w:val="00032062"/>
    <w:rsid w:val="0003320F"/>
    <w:rsid w:val="00033A05"/>
    <w:rsid w:val="00033F8C"/>
    <w:rsid w:val="0003473A"/>
    <w:rsid w:val="000355AB"/>
    <w:rsid w:val="00036C52"/>
    <w:rsid w:val="00036DA5"/>
    <w:rsid w:val="000376E3"/>
    <w:rsid w:val="00037726"/>
    <w:rsid w:val="00037985"/>
    <w:rsid w:val="00040719"/>
    <w:rsid w:val="00041AA0"/>
    <w:rsid w:val="0004239B"/>
    <w:rsid w:val="00043374"/>
    <w:rsid w:val="00045C98"/>
    <w:rsid w:val="0004610D"/>
    <w:rsid w:val="0004681A"/>
    <w:rsid w:val="00046DD8"/>
    <w:rsid w:val="00046E5C"/>
    <w:rsid w:val="000472F3"/>
    <w:rsid w:val="00047460"/>
    <w:rsid w:val="000475C3"/>
    <w:rsid w:val="00053401"/>
    <w:rsid w:val="00053C81"/>
    <w:rsid w:val="00053FE1"/>
    <w:rsid w:val="00055111"/>
    <w:rsid w:val="00055BF5"/>
    <w:rsid w:val="00055F80"/>
    <w:rsid w:val="000560F4"/>
    <w:rsid w:val="0005635B"/>
    <w:rsid w:val="000563A3"/>
    <w:rsid w:val="00056887"/>
    <w:rsid w:val="00056F0C"/>
    <w:rsid w:val="000573EA"/>
    <w:rsid w:val="000575BD"/>
    <w:rsid w:val="000578DB"/>
    <w:rsid w:val="00061096"/>
    <w:rsid w:val="0006111D"/>
    <w:rsid w:val="000617B9"/>
    <w:rsid w:val="0006294C"/>
    <w:rsid w:val="00063765"/>
    <w:rsid w:val="00064AF0"/>
    <w:rsid w:val="00064FC2"/>
    <w:rsid w:val="000678F8"/>
    <w:rsid w:val="00067FE1"/>
    <w:rsid w:val="000707A6"/>
    <w:rsid w:val="00070BC8"/>
    <w:rsid w:val="00071126"/>
    <w:rsid w:val="00071FB6"/>
    <w:rsid w:val="000739AF"/>
    <w:rsid w:val="00074200"/>
    <w:rsid w:val="00074361"/>
    <w:rsid w:val="00076DB8"/>
    <w:rsid w:val="00077688"/>
    <w:rsid w:val="0008012C"/>
    <w:rsid w:val="00081676"/>
    <w:rsid w:val="00082677"/>
    <w:rsid w:val="00082EB4"/>
    <w:rsid w:val="00083130"/>
    <w:rsid w:val="000842F4"/>
    <w:rsid w:val="00084705"/>
    <w:rsid w:val="00084B35"/>
    <w:rsid w:val="00085492"/>
    <w:rsid w:val="000855AB"/>
    <w:rsid w:val="00085601"/>
    <w:rsid w:val="00085EC6"/>
    <w:rsid w:val="0008615F"/>
    <w:rsid w:val="0008778C"/>
    <w:rsid w:val="00091F25"/>
    <w:rsid w:val="0009208F"/>
    <w:rsid w:val="0009286B"/>
    <w:rsid w:val="00093E60"/>
    <w:rsid w:val="00094561"/>
    <w:rsid w:val="000946DC"/>
    <w:rsid w:val="00095252"/>
    <w:rsid w:val="000957F3"/>
    <w:rsid w:val="00095CA4"/>
    <w:rsid w:val="000966BA"/>
    <w:rsid w:val="00096774"/>
    <w:rsid w:val="00096A68"/>
    <w:rsid w:val="00096FF1"/>
    <w:rsid w:val="00097677"/>
    <w:rsid w:val="00097D22"/>
    <w:rsid w:val="000A1294"/>
    <w:rsid w:val="000A139B"/>
    <w:rsid w:val="000A1BA1"/>
    <w:rsid w:val="000A1CFC"/>
    <w:rsid w:val="000A2025"/>
    <w:rsid w:val="000A2194"/>
    <w:rsid w:val="000A293C"/>
    <w:rsid w:val="000A507A"/>
    <w:rsid w:val="000A59E1"/>
    <w:rsid w:val="000A6296"/>
    <w:rsid w:val="000A6857"/>
    <w:rsid w:val="000A6EE0"/>
    <w:rsid w:val="000A749D"/>
    <w:rsid w:val="000A76BD"/>
    <w:rsid w:val="000B043E"/>
    <w:rsid w:val="000B06E1"/>
    <w:rsid w:val="000B0F0E"/>
    <w:rsid w:val="000B169E"/>
    <w:rsid w:val="000B2D51"/>
    <w:rsid w:val="000B5A3B"/>
    <w:rsid w:val="000B6493"/>
    <w:rsid w:val="000B6826"/>
    <w:rsid w:val="000B6DEC"/>
    <w:rsid w:val="000B74BE"/>
    <w:rsid w:val="000B7938"/>
    <w:rsid w:val="000B7B89"/>
    <w:rsid w:val="000B7FEB"/>
    <w:rsid w:val="000C0E37"/>
    <w:rsid w:val="000C182C"/>
    <w:rsid w:val="000C1FBD"/>
    <w:rsid w:val="000C2421"/>
    <w:rsid w:val="000C53F5"/>
    <w:rsid w:val="000C56FF"/>
    <w:rsid w:val="000C711F"/>
    <w:rsid w:val="000C7930"/>
    <w:rsid w:val="000D027D"/>
    <w:rsid w:val="000D0AEB"/>
    <w:rsid w:val="000D0F06"/>
    <w:rsid w:val="000D1FE6"/>
    <w:rsid w:val="000D2B15"/>
    <w:rsid w:val="000D3DD5"/>
    <w:rsid w:val="000D44F4"/>
    <w:rsid w:val="000D5526"/>
    <w:rsid w:val="000D57A7"/>
    <w:rsid w:val="000D61B1"/>
    <w:rsid w:val="000D6647"/>
    <w:rsid w:val="000D7693"/>
    <w:rsid w:val="000D7F63"/>
    <w:rsid w:val="000E03CD"/>
    <w:rsid w:val="000E1EBA"/>
    <w:rsid w:val="000E1EDC"/>
    <w:rsid w:val="000E202B"/>
    <w:rsid w:val="000E2869"/>
    <w:rsid w:val="000E29AC"/>
    <w:rsid w:val="000E4162"/>
    <w:rsid w:val="000E4DBB"/>
    <w:rsid w:val="000E5878"/>
    <w:rsid w:val="000E64B0"/>
    <w:rsid w:val="000E6A06"/>
    <w:rsid w:val="000F00F5"/>
    <w:rsid w:val="000F03E3"/>
    <w:rsid w:val="000F0C6E"/>
    <w:rsid w:val="000F1E3A"/>
    <w:rsid w:val="000F3BB6"/>
    <w:rsid w:val="000F40CE"/>
    <w:rsid w:val="000F447B"/>
    <w:rsid w:val="000F4BF8"/>
    <w:rsid w:val="000F4C20"/>
    <w:rsid w:val="000F7295"/>
    <w:rsid w:val="000F7521"/>
    <w:rsid w:val="00100E92"/>
    <w:rsid w:val="00101DA0"/>
    <w:rsid w:val="00102895"/>
    <w:rsid w:val="00103049"/>
    <w:rsid w:val="00104515"/>
    <w:rsid w:val="00106BB6"/>
    <w:rsid w:val="00110558"/>
    <w:rsid w:val="00110AE8"/>
    <w:rsid w:val="00110E2C"/>
    <w:rsid w:val="00111387"/>
    <w:rsid w:val="0011199E"/>
    <w:rsid w:val="001121A6"/>
    <w:rsid w:val="0011227E"/>
    <w:rsid w:val="00114EF3"/>
    <w:rsid w:val="001151A5"/>
    <w:rsid w:val="00115F7D"/>
    <w:rsid w:val="00116183"/>
    <w:rsid w:val="001165A8"/>
    <w:rsid w:val="00117A7F"/>
    <w:rsid w:val="00120565"/>
    <w:rsid w:val="001207CC"/>
    <w:rsid w:val="00120947"/>
    <w:rsid w:val="00121B70"/>
    <w:rsid w:val="001224B7"/>
    <w:rsid w:val="001243E8"/>
    <w:rsid w:val="00124544"/>
    <w:rsid w:val="00124819"/>
    <w:rsid w:val="00124B91"/>
    <w:rsid w:val="00125088"/>
    <w:rsid w:val="001257E0"/>
    <w:rsid w:val="00125D10"/>
    <w:rsid w:val="00126209"/>
    <w:rsid w:val="0012654B"/>
    <w:rsid w:val="00127681"/>
    <w:rsid w:val="001305C9"/>
    <w:rsid w:val="00130891"/>
    <w:rsid w:val="00130D41"/>
    <w:rsid w:val="00130EC5"/>
    <w:rsid w:val="00131489"/>
    <w:rsid w:val="00131677"/>
    <w:rsid w:val="00133CB1"/>
    <w:rsid w:val="001345AC"/>
    <w:rsid w:val="00136DD4"/>
    <w:rsid w:val="00136E2D"/>
    <w:rsid w:val="0014038A"/>
    <w:rsid w:val="00140E68"/>
    <w:rsid w:val="00141B63"/>
    <w:rsid w:val="00142291"/>
    <w:rsid w:val="00142B66"/>
    <w:rsid w:val="001432D5"/>
    <w:rsid w:val="001437CB"/>
    <w:rsid w:val="0014405F"/>
    <w:rsid w:val="00145291"/>
    <w:rsid w:val="001458BA"/>
    <w:rsid w:val="001505A0"/>
    <w:rsid w:val="00150FBD"/>
    <w:rsid w:val="001512E8"/>
    <w:rsid w:val="00151470"/>
    <w:rsid w:val="00151627"/>
    <w:rsid w:val="001522E4"/>
    <w:rsid w:val="001529A3"/>
    <w:rsid w:val="00152EB3"/>
    <w:rsid w:val="00152FED"/>
    <w:rsid w:val="00154608"/>
    <w:rsid w:val="001547C6"/>
    <w:rsid w:val="001556B5"/>
    <w:rsid w:val="001574E2"/>
    <w:rsid w:val="00157859"/>
    <w:rsid w:val="00160F33"/>
    <w:rsid w:val="001615A1"/>
    <w:rsid w:val="00161E70"/>
    <w:rsid w:val="00162347"/>
    <w:rsid w:val="00163923"/>
    <w:rsid w:val="0016413E"/>
    <w:rsid w:val="00164270"/>
    <w:rsid w:val="00164642"/>
    <w:rsid w:val="00164EB8"/>
    <w:rsid w:val="00165434"/>
    <w:rsid w:val="0016548B"/>
    <w:rsid w:val="001658AA"/>
    <w:rsid w:val="00165AD7"/>
    <w:rsid w:val="00166532"/>
    <w:rsid w:val="00167FEA"/>
    <w:rsid w:val="00171176"/>
    <w:rsid w:val="00171375"/>
    <w:rsid w:val="00173332"/>
    <w:rsid w:val="00173EB3"/>
    <w:rsid w:val="00174B91"/>
    <w:rsid w:val="00180084"/>
    <w:rsid w:val="001811A4"/>
    <w:rsid w:val="001815AC"/>
    <w:rsid w:val="00181B4A"/>
    <w:rsid w:val="0018254F"/>
    <w:rsid w:val="00182617"/>
    <w:rsid w:val="001830ED"/>
    <w:rsid w:val="00185BF8"/>
    <w:rsid w:val="001862D6"/>
    <w:rsid w:val="001904B2"/>
    <w:rsid w:val="0019083D"/>
    <w:rsid w:val="0019094E"/>
    <w:rsid w:val="00190F52"/>
    <w:rsid w:val="0019202F"/>
    <w:rsid w:val="0019296B"/>
    <w:rsid w:val="00192A82"/>
    <w:rsid w:val="0019317A"/>
    <w:rsid w:val="001945CC"/>
    <w:rsid w:val="00194B04"/>
    <w:rsid w:val="00194C07"/>
    <w:rsid w:val="001959B0"/>
    <w:rsid w:val="00195B29"/>
    <w:rsid w:val="00197D6B"/>
    <w:rsid w:val="001A1EDF"/>
    <w:rsid w:val="001A31BB"/>
    <w:rsid w:val="001A338A"/>
    <w:rsid w:val="001A35C3"/>
    <w:rsid w:val="001A3D80"/>
    <w:rsid w:val="001A413C"/>
    <w:rsid w:val="001A47E3"/>
    <w:rsid w:val="001A5263"/>
    <w:rsid w:val="001A5FC0"/>
    <w:rsid w:val="001A6563"/>
    <w:rsid w:val="001B062D"/>
    <w:rsid w:val="001B183D"/>
    <w:rsid w:val="001B1CE5"/>
    <w:rsid w:val="001B1E94"/>
    <w:rsid w:val="001B21F8"/>
    <w:rsid w:val="001B28EE"/>
    <w:rsid w:val="001B2CB8"/>
    <w:rsid w:val="001B3298"/>
    <w:rsid w:val="001B3EB1"/>
    <w:rsid w:val="001B5836"/>
    <w:rsid w:val="001B5FB5"/>
    <w:rsid w:val="001B667A"/>
    <w:rsid w:val="001B6AE2"/>
    <w:rsid w:val="001B7148"/>
    <w:rsid w:val="001B7F41"/>
    <w:rsid w:val="001C1306"/>
    <w:rsid w:val="001C1503"/>
    <w:rsid w:val="001C282D"/>
    <w:rsid w:val="001C358B"/>
    <w:rsid w:val="001C3BBF"/>
    <w:rsid w:val="001C55F2"/>
    <w:rsid w:val="001C57A2"/>
    <w:rsid w:val="001C5994"/>
    <w:rsid w:val="001C5D93"/>
    <w:rsid w:val="001C6223"/>
    <w:rsid w:val="001C661B"/>
    <w:rsid w:val="001C684E"/>
    <w:rsid w:val="001C6BA8"/>
    <w:rsid w:val="001C707B"/>
    <w:rsid w:val="001D1BAA"/>
    <w:rsid w:val="001D1D00"/>
    <w:rsid w:val="001D2585"/>
    <w:rsid w:val="001D2CF5"/>
    <w:rsid w:val="001D40C0"/>
    <w:rsid w:val="001D418B"/>
    <w:rsid w:val="001D4776"/>
    <w:rsid w:val="001D4C87"/>
    <w:rsid w:val="001D4EE9"/>
    <w:rsid w:val="001D6310"/>
    <w:rsid w:val="001D74DB"/>
    <w:rsid w:val="001D77DF"/>
    <w:rsid w:val="001D7ADA"/>
    <w:rsid w:val="001E0C9A"/>
    <w:rsid w:val="001E1406"/>
    <w:rsid w:val="001E1D7D"/>
    <w:rsid w:val="001E23F6"/>
    <w:rsid w:val="001E25F9"/>
    <w:rsid w:val="001E359D"/>
    <w:rsid w:val="001E3CE9"/>
    <w:rsid w:val="001E4068"/>
    <w:rsid w:val="001E4B74"/>
    <w:rsid w:val="001E52FF"/>
    <w:rsid w:val="001E5591"/>
    <w:rsid w:val="001E5612"/>
    <w:rsid w:val="001E5D73"/>
    <w:rsid w:val="001E6024"/>
    <w:rsid w:val="001E70ED"/>
    <w:rsid w:val="001F0BA8"/>
    <w:rsid w:val="001F219B"/>
    <w:rsid w:val="001F2655"/>
    <w:rsid w:val="001F3235"/>
    <w:rsid w:val="001F3977"/>
    <w:rsid w:val="001F3EBB"/>
    <w:rsid w:val="001F48DE"/>
    <w:rsid w:val="001F5CA4"/>
    <w:rsid w:val="001F63ED"/>
    <w:rsid w:val="001F6444"/>
    <w:rsid w:val="001F7B00"/>
    <w:rsid w:val="00200579"/>
    <w:rsid w:val="00200DB2"/>
    <w:rsid w:val="00201762"/>
    <w:rsid w:val="00204202"/>
    <w:rsid w:val="002056AF"/>
    <w:rsid w:val="0020622F"/>
    <w:rsid w:val="0020649B"/>
    <w:rsid w:val="00210604"/>
    <w:rsid w:val="002108C8"/>
    <w:rsid w:val="00211E01"/>
    <w:rsid w:val="00212C39"/>
    <w:rsid w:val="00214162"/>
    <w:rsid w:val="00214FB6"/>
    <w:rsid w:val="0021547B"/>
    <w:rsid w:val="00215A34"/>
    <w:rsid w:val="00216D12"/>
    <w:rsid w:val="00216DF5"/>
    <w:rsid w:val="00216E06"/>
    <w:rsid w:val="00220E6F"/>
    <w:rsid w:val="00221A0D"/>
    <w:rsid w:val="00222593"/>
    <w:rsid w:val="002225F5"/>
    <w:rsid w:val="00222C47"/>
    <w:rsid w:val="00222E64"/>
    <w:rsid w:val="00223BDD"/>
    <w:rsid w:val="00223FEC"/>
    <w:rsid w:val="0022475B"/>
    <w:rsid w:val="0022479F"/>
    <w:rsid w:val="00225448"/>
    <w:rsid w:val="002270BA"/>
    <w:rsid w:val="00227B75"/>
    <w:rsid w:val="00227F9B"/>
    <w:rsid w:val="002311F7"/>
    <w:rsid w:val="00231606"/>
    <w:rsid w:val="0023189F"/>
    <w:rsid w:val="00232C68"/>
    <w:rsid w:val="0023568E"/>
    <w:rsid w:val="00235FB7"/>
    <w:rsid w:val="002410D7"/>
    <w:rsid w:val="00241E6B"/>
    <w:rsid w:val="002426EE"/>
    <w:rsid w:val="00243223"/>
    <w:rsid w:val="0024342E"/>
    <w:rsid w:val="00243740"/>
    <w:rsid w:val="0024434B"/>
    <w:rsid w:val="00244ED5"/>
    <w:rsid w:val="00245B3C"/>
    <w:rsid w:val="002468D0"/>
    <w:rsid w:val="00246ADD"/>
    <w:rsid w:val="00246B94"/>
    <w:rsid w:val="002473CC"/>
    <w:rsid w:val="00250071"/>
    <w:rsid w:val="002504BD"/>
    <w:rsid w:val="002506CF"/>
    <w:rsid w:val="002507F0"/>
    <w:rsid w:val="00250C5C"/>
    <w:rsid w:val="00253A3C"/>
    <w:rsid w:val="002542F5"/>
    <w:rsid w:val="00254462"/>
    <w:rsid w:val="00254624"/>
    <w:rsid w:val="00256950"/>
    <w:rsid w:val="00256D9A"/>
    <w:rsid w:val="00257152"/>
    <w:rsid w:val="002605B9"/>
    <w:rsid w:val="00260DC4"/>
    <w:rsid w:val="0026147F"/>
    <w:rsid w:val="002638F7"/>
    <w:rsid w:val="00263E47"/>
    <w:rsid w:val="00264E0E"/>
    <w:rsid w:val="0026537C"/>
    <w:rsid w:val="0026658B"/>
    <w:rsid w:val="002672CF"/>
    <w:rsid w:val="0026794F"/>
    <w:rsid w:val="002706A9"/>
    <w:rsid w:val="00270C5D"/>
    <w:rsid w:val="00271562"/>
    <w:rsid w:val="0027178A"/>
    <w:rsid w:val="002718FC"/>
    <w:rsid w:val="00271A4B"/>
    <w:rsid w:val="00271ECF"/>
    <w:rsid w:val="002723ED"/>
    <w:rsid w:val="00272547"/>
    <w:rsid w:val="00273FBF"/>
    <w:rsid w:val="00275191"/>
    <w:rsid w:val="00275F17"/>
    <w:rsid w:val="00276CAF"/>
    <w:rsid w:val="00280407"/>
    <w:rsid w:val="00280DD7"/>
    <w:rsid w:val="002811F0"/>
    <w:rsid w:val="002811F1"/>
    <w:rsid w:val="00281238"/>
    <w:rsid w:val="00281888"/>
    <w:rsid w:val="00281FE6"/>
    <w:rsid w:val="002827ED"/>
    <w:rsid w:val="00282846"/>
    <w:rsid w:val="00283A23"/>
    <w:rsid w:val="00284985"/>
    <w:rsid w:val="00285305"/>
    <w:rsid w:val="00285E56"/>
    <w:rsid w:val="0028731C"/>
    <w:rsid w:val="00287768"/>
    <w:rsid w:val="00287CFF"/>
    <w:rsid w:val="002907CA"/>
    <w:rsid w:val="00291491"/>
    <w:rsid w:val="00291A2F"/>
    <w:rsid w:val="002923E4"/>
    <w:rsid w:val="00293639"/>
    <w:rsid w:val="00294071"/>
    <w:rsid w:val="002943E5"/>
    <w:rsid w:val="00294691"/>
    <w:rsid w:val="00294CE1"/>
    <w:rsid w:val="00295065"/>
    <w:rsid w:val="00295CED"/>
    <w:rsid w:val="002967D0"/>
    <w:rsid w:val="002970E1"/>
    <w:rsid w:val="00297D3C"/>
    <w:rsid w:val="002A1DB4"/>
    <w:rsid w:val="002A30A2"/>
    <w:rsid w:val="002A30F1"/>
    <w:rsid w:val="002A366D"/>
    <w:rsid w:val="002A39B5"/>
    <w:rsid w:val="002A3C63"/>
    <w:rsid w:val="002A3D08"/>
    <w:rsid w:val="002A4BDB"/>
    <w:rsid w:val="002A6170"/>
    <w:rsid w:val="002A6948"/>
    <w:rsid w:val="002A6E33"/>
    <w:rsid w:val="002A7E55"/>
    <w:rsid w:val="002A7FCF"/>
    <w:rsid w:val="002B0B93"/>
    <w:rsid w:val="002B0BF2"/>
    <w:rsid w:val="002B261B"/>
    <w:rsid w:val="002B2B25"/>
    <w:rsid w:val="002B2B87"/>
    <w:rsid w:val="002B2DD3"/>
    <w:rsid w:val="002B2FA3"/>
    <w:rsid w:val="002B46BA"/>
    <w:rsid w:val="002B47A0"/>
    <w:rsid w:val="002B4D08"/>
    <w:rsid w:val="002B4F2A"/>
    <w:rsid w:val="002B55A9"/>
    <w:rsid w:val="002B6171"/>
    <w:rsid w:val="002B6A1D"/>
    <w:rsid w:val="002B6F64"/>
    <w:rsid w:val="002B75DA"/>
    <w:rsid w:val="002B7726"/>
    <w:rsid w:val="002C04FB"/>
    <w:rsid w:val="002C05CB"/>
    <w:rsid w:val="002C1072"/>
    <w:rsid w:val="002C2546"/>
    <w:rsid w:val="002C27FC"/>
    <w:rsid w:val="002C3823"/>
    <w:rsid w:val="002C43E8"/>
    <w:rsid w:val="002C4F31"/>
    <w:rsid w:val="002C5A43"/>
    <w:rsid w:val="002C6857"/>
    <w:rsid w:val="002C6E4D"/>
    <w:rsid w:val="002C7B5E"/>
    <w:rsid w:val="002D099D"/>
    <w:rsid w:val="002D13BF"/>
    <w:rsid w:val="002D2640"/>
    <w:rsid w:val="002D27DC"/>
    <w:rsid w:val="002D2F5A"/>
    <w:rsid w:val="002D337A"/>
    <w:rsid w:val="002D3578"/>
    <w:rsid w:val="002D543B"/>
    <w:rsid w:val="002D5DA1"/>
    <w:rsid w:val="002D6AEC"/>
    <w:rsid w:val="002D7287"/>
    <w:rsid w:val="002D7CE1"/>
    <w:rsid w:val="002D7D26"/>
    <w:rsid w:val="002E09E5"/>
    <w:rsid w:val="002E1247"/>
    <w:rsid w:val="002E1F95"/>
    <w:rsid w:val="002E236F"/>
    <w:rsid w:val="002E4738"/>
    <w:rsid w:val="002E4C88"/>
    <w:rsid w:val="002E584F"/>
    <w:rsid w:val="002E5BFC"/>
    <w:rsid w:val="002E6606"/>
    <w:rsid w:val="002E7706"/>
    <w:rsid w:val="002E7C56"/>
    <w:rsid w:val="002E7D51"/>
    <w:rsid w:val="002F0414"/>
    <w:rsid w:val="002F09BF"/>
    <w:rsid w:val="002F30A1"/>
    <w:rsid w:val="002F465F"/>
    <w:rsid w:val="002F5A92"/>
    <w:rsid w:val="002F724B"/>
    <w:rsid w:val="00300CBA"/>
    <w:rsid w:val="003021CE"/>
    <w:rsid w:val="00302229"/>
    <w:rsid w:val="00302F79"/>
    <w:rsid w:val="003042C3"/>
    <w:rsid w:val="00305518"/>
    <w:rsid w:val="00305EFC"/>
    <w:rsid w:val="003069C5"/>
    <w:rsid w:val="00307536"/>
    <w:rsid w:val="00307A98"/>
    <w:rsid w:val="0031000A"/>
    <w:rsid w:val="00310358"/>
    <w:rsid w:val="00310713"/>
    <w:rsid w:val="00310AA9"/>
    <w:rsid w:val="00310ECB"/>
    <w:rsid w:val="0031117A"/>
    <w:rsid w:val="003125D2"/>
    <w:rsid w:val="00312669"/>
    <w:rsid w:val="00312918"/>
    <w:rsid w:val="00312A41"/>
    <w:rsid w:val="00312DA6"/>
    <w:rsid w:val="00313704"/>
    <w:rsid w:val="00313793"/>
    <w:rsid w:val="00313F99"/>
    <w:rsid w:val="003140CD"/>
    <w:rsid w:val="0031443E"/>
    <w:rsid w:val="003149CA"/>
    <w:rsid w:val="00314C86"/>
    <w:rsid w:val="003155CF"/>
    <w:rsid w:val="00315E6F"/>
    <w:rsid w:val="00316E86"/>
    <w:rsid w:val="00316F25"/>
    <w:rsid w:val="00317284"/>
    <w:rsid w:val="00317B2E"/>
    <w:rsid w:val="00317B7C"/>
    <w:rsid w:val="00317C90"/>
    <w:rsid w:val="00320629"/>
    <w:rsid w:val="0032076D"/>
    <w:rsid w:val="00321FA2"/>
    <w:rsid w:val="003220A1"/>
    <w:rsid w:val="00322890"/>
    <w:rsid w:val="00322D39"/>
    <w:rsid w:val="00324625"/>
    <w:rsid w:val="0032550D"/>
    <w:rsid w:val="003258FC"/>
    <w:rsid w:val="00326450"/>
    <w:rsid w:val="00330745"/>
    <w:rsid w:val="00330B7B"/>
    <w:rsid w:val="00331389"/>
    <w:rsid w:val="00332B6B"/>
    <w:rsid w:val="00333548"/>
    <w:rsid w:val="003338FF"/>
    <w:rsid w:val="00333A6B"/>
    <w:rsid w:val="00333BF5"/>
    <w:rsid w:val="00334282"/>
    <w:rsid w:val="003372C8"/>
    <w:rsid w:val="003408A8"/>
    <w:rsid w:val="0034092E"/>
    <w:rsid w:val="00340A88"/>
    <w:rsid w:val="0034135F"/>
    <w:rsid w:val="00342067"/>
    <w:rsid w:val="00343896"/>
    <w:rsid w:val="0034485F"/>
    <w:rsid w:val="00344A87"/>
    <w:rsid w:val="00344ECF"/>
    <w:rsid w:val="00345049"/>
    <w:rsid w:val="003459EA"/>
    <w:rsid w:val="00346C3D"/>
    <w:rsid w:val="003474C6"/>
    <w:rsid w:val="0034767F"/>
    <w:rsid w:val="003478E3"/>
    <w:rsid w:val="003501BA"/>
    <w:rsid w:val="003503D4"/>
    <w:rsid w:val="00351835"/>
    <w:rsid w:val="00352906"/>
    <w:rsid w:val="00353500"/>
    <w:rsid w:val="00353B8F"/>
    <w:rsid w:val="00360753"/>
    <w:rsid w:val="00360EC1"/>
    <w:rsid w:val="00362685"/>
    <w:rsid w:val="003638BE"/>
    <w:rsid w:val="00364268"/>
    <w:rsid w:val="00364315"/>
    <w:rsid w:val="0036452E"/>
    <w:rsid w:val="00364823"/>
    <w:rsid w:val="00365552"/>
    <w:rsid w:val="00365D1C"/>
    <w:rsid w:val="0036689B"/>
    <w:rsid w:val="003670CF"/>
    <w:rsid w:val="003676B3"/>
    <w:rsid w:val="00367C85"/>
    <w:rsid w:val="003701F3"/>
    <w:rsid w:val="00370A0B"/>
    <w:rsid w:val="00370A61"/>
    <w:rsid w:val="003715A2"/>
    <w:rsid w:val="00371F18"/>
    <w:rsid w:val="003729C0"/>
    <w:rsid w:val="00372E97"/>
    <w:rsid w:val="003731D6"/>
    <w:rsid w:val="00373832"/>
    <w:rsid w:val="00373E7D"/>
    <w:rsid w:val="00374B8C"/>
    <w:rsid w:val="003754A9"/>
    <w:rsid w:val="003757DF"/>
    <w:rsid w:val="00375B6A"/>
    <w:rsid w:val="00376EF2"/>
    <w:rsid w:val="003776DB"/>
    <w:rsid w:val="003800CD"/>
    <w:rsid w:val="00380386"/>
    <w:rsid w:val="003807FE"/>
    <w:rsid w:val="00380AE6"/>
    <w:rsid w:val="00380B8D"/>
    <w:rsid w:val="0038191F"/>
    <w:rsid w:val="00381D24"/>
    <w:rsid w:val="00381E6F"/>
    <w:rsid w:val="00382275"/>
    <w:rsid w:val="003829CE"/>
    <w:rsid w:val="0038516F"/>
    <w:rsid w:val="00385961"/>
    <w:rsid w:val="003874CC"/>
    <w:rsid w:val="00387C50"/>
    <w:rsid w:val="003917FF"/>
    <w:rsid w:val="003921A5"/>
    <w:rsid w:val="00392231"/>
    <w:rsid w:val="0039405B"/>
    <w:rsid w:val="0039473B"/>
    <w:rsid w:val="00394966"/>
    <w:rsid w:val="00394A53"/>
    <w:rsid w:val="00394B5B"/>
    <w:rsid w:val="003950C0"/>
    <w:rsid w:val="0039512C"/>
    <w:rsid w:val="0039779C"/>
    <w:rsid w:val="00397EF4"/>
    <w:rsid w:val="003A0859"/>
    <w:rsid w:val="003A0A15"/>
    <w:rsid w:val="003A15DB"/>
    <w:rsid w:val="003A1AE9"/>
    <w:rsid w:val="003A1B3C"/>
    <w:rsid w:val="003A1D68"/>
    <w:rsid w:val="003A3F09"/>
    <w:rsid w:val="003A437A"/>
    <w:rsid w:val="003A4443"/>
    <w:rsid w:val="003A4ACB"/>
    <w:rsid w:val="003A5650"/>
    <w:rsid w:val="003A700F"/>
    <w:rsid w:val="003A7500"/>
    <w:rsid w:val="003B0027"/>
    <w:rsid w:val="003B1A9B"/>
    <w:rsid w:val="003B283E"/>
    <w:rsid w:val="003B2C4B"/>
    <w:rsid w:val="003B2FC3"/>
    <w:rsid w:val="003B34E7"/>
    <w:rsid w:val="003B3E3E"/>
    <w:rsid w:val="003B4218"/>
    <w:rsid w:val="003B5867"/>
    <w:rsid w:val="003B5F86"/>
    <w:rsid w:val="003B6436"/>
    <w:rsid w:val="003B799F"/>
    <w:rsid w:val="003C0CBE"/>
    <w:rsid w:val="003C0FF4"/>
    <w:rsid w:val="003C1049"/>
    <w:rsid w:val="003C1866"/>
    <w:rsid w:val="003C2291"/>
    <w:rsid w:val="003C2787"/>
    <w:rsid w:val="003C3942"/>
    <w:rsid w:val="003C4085"/>
    <w:rsid w:val="003C41F7"/>
    <w:rsid w:val="003C456F"/>
    <w:rsid w:val="003C4E64"/>
    <w:rsid w:val="003C6583"/>
    <w:rsid w:val="003C65E8"/>
    <w:rsid w:val="003C6B2B"/>
    <w:rsid w:val="003C6E6C"/>
    <w:rsid w:val="003C7848"/>
    <w:rsid w:val="003C7E71"/>
    <w:rsid w:val="003C7F01"/>
    <w:rsid w:val="003D007E"/>
    <w:rsid w:val="003D0726"/>
    <w:rsid w:val="003D13D6"/>
    <w:rsid w:val="003D1713"/>
    <w:rsid w:val="003D1843"/>
    <w:rsid w:val="003D2852"/>
    <w:rsid w:val="003D2BD8"/>
    <w:rsid w:val="003D2D5B"/>
    <w:rsid w:val="003D34F5"/>
    <w:rsid w:val="003D37A4"/>
    <w:rsid w:val="003D3E9F"/>
    <w:rsid w:val="003D5197"/>
    <w:rsid w:val="003D5BA9"/>
    <w:rsid w:val="003D647B"/>
    <w:rsid w:val="003D656E"/>
    <w:rsid w:val="003D71D0"/>
    <w:rsid w:val="003D7AEC"/>
    <w:rsid w:val="003E252F"/>
    <w:rsid w:val="003E25D2"/>
    <w:rsid w:val="003E29F1"/>
    <w:rsid w:val="003E2D2A"/>
    <w:rsid w:val="003E3115"/>
    <w:rsid w:val="003E3242"/>
    <w:rsid w:val="003E3B6C"/>
    <w:rsid w:val="003E3B8F"/>
    <w:rsid w:val="003E700F"/>
    <w:rsid w:val="003F0166"/>
    <w:rsid w:val="003F0DF9"/>
    <w:rsid w:val="003F0F74"/>
    <w:rsid w:val="003F102B"/>
    <w:rsid w:val="003F23A4"/>
    <w:rsid w:val="003F26F2"/>
    <w:rsid w:val="003F2DF9"/>
    <w:rsid w:val="003F31CC"/>
    <w:rsid w:val="003F3CA1"/>
    <w:rsid w:val="003F4502"/>
    <w:rsid w:val="003F5912"/>
    <w:rsid w:val="003F6F4B"/>
    <w:rsid w:val="003F7042"/>
    <w:rsid w:val="003F7729"/>
    <w:rsid w:val="003F794B"/>
    <w:rsid w:val="00400556"/>
    <w:rsid w:val="00400559"/>
    <w:rsid w:val="00400FB8"/>
    <w:rsid w:val="004020F4"/>
    <w:rsid w:val="004022C3"/>
    <w:rsid w:val="00402EF6"/>
    <w:rsid w:val="00404022"/>
    <w:rsid w:val="00404E78"/>
    <w:rsid w:val="00406254"/>
    <w:rsid w:val="00406C33"/>
    <w:rsid w:val="00410030"/>
    <w:rsid w:val="00410099"/>
    <w:rsid w:val="00410255"/>
    <w:rsid w:val="00410410"/>
    <w:rsid w:val="00410F4F"/>
    <w:rsid w:val="004136AF"/>
    <w:rsid w:val="004138EC"/>
    <w:rsid w:val="00413C88"/>
    <w:rsid w:val="00413D3B"/>
    <w:rsid w:val="00414F3C"/>
    <w:rsid w:val="004150E9"/>
    <w:rsid w:val="00415EBA"/>
    <w:rsid w:val="00416FAA"/>
    <w:rsid w:val="0041786A"/>
    <w:rsid w:val="00417E3D"/>
    <w:rsid w:val="00420651"/>
    <w:rsid w:val="0042113B"/>
    <w:rsid w:val="00421812"/>
    <w:rsid w:val="00422252"/>
    <w:rsid w:val="00422CA6"/>
    <w:rsid w:val="004235F3"/>
    <w:rsid w:val="0042418D"/>
    <w:rsid w:val="00424401"/>
    <w:rsid w:val="00425A19"/>
    <w:rsid w:val="00426579"/>
    <w:rsid w:val="00426E0A"/>
    <w:rsid w:val="004302D5"/>
    <w:rsid w:val="004306D5"/>
    <w:rsid w:val="004327DD"/>
    <w:rsid w:val="00432E08"/>
    <w:rsid w:val="00432E59"/>
    <w:rsid w:val="00432F2C"/>
    <w:rsid w:val="00434FE2"/>
    <w:rsid w:val="00435924"/>
    <w:rsid w:val="0043662A"/>
    <w:rsid w:val="004377C9"/>
    <w:rsid w:val="00441D67"/>
    <w:rsid w:val="00442CAB"/>
    <w:rsid w:val="0044490B"/>
    <w:rsid w:val="004512C7"/>
    <w:rsid w:val="00451FFD"/>
    <w:rsid w:val="004522F5"/>
    <w:rsid w:val="00452CA3"/>
    <w:rsid w:val="00452E31"/>
    <w:rsid w:val="00453480"/>
    <w:rsid w:val="00453FAE"/>
    <w:rsid w:val="00454707"/>
    <w:rsid w:val="00454BF1"/>
    <w:rsid w:val="00454D4C"/>
    <w:rsid w:val="00454E1B"/>
    <w:rsid w:val="00455061"/>
    <w:rsid w:val="004561F9"/>
    <w:rsid w:val="00456798"/>
    <w:rsid w:val="00456BBD"/>
    <w:rsid w:val="004579A4"/>
    <w:rsid w:val="00457DF1"/>
    <w:rsid w:val="00460180"/>
    <w:rsid w:val="004603DF"/>
    <w:rsid w:val="00460833"/>
    <w:rsid w:val="004614B9"/>
    <w:rsid w:val="00461DD8"/>
    <w:rsid w:val="00461FA7"/>
    <w:rsid w:val="00462318"/>
    <w:rsid w:val="00463234"/>
    <w:rsid w:val="00463EA0"/>
    <w:rsid w:val="00465350"/>
    <w:rsid w:val="00465B02"/>
    <w:rsid w:val="004666E2"/>
    <w:rsid w:val="00466F0F"/>
    <w:rsid w:val="00467A2C"/>
    <w:rsid w:val="00470969"/>
    <w:rsid w:val="00470B06"/>
    <w:rsid w:val="00472490"/>
    <w:rsid w:val="00472588"/>
    <w:rsid w:val="0047409A"/>
    <w:rsid w:val="00474B6E"/>
    <w:rsid w:val="00474D2F"/>
    <w:rsid w:val="00474D6D"/>
    <w:rsid w:val="0047562A"/>
    <w:rsid w:val="004760B4"/>
    <w:rsid w:val="004760C2"/>
    <w:rsid w:val="00476B22"/>
    <w:rsid w:val="00476E8D"/>
    <w:rsid w:val="004809AE"/>
    <w:rsid w:val="0048112C"/>
    <w:rsid w:val="0048181B"/>
    <w:rsid w:val="00481959"/>
    <w:rsid w:val="00482EE6"/>
    <w:rsid w:val="004834C4"/>
    <w:rsid w:val="004837F5"/>
    <w:rsid w:val="00484480"/>
    <w:rsid w:val="0048570A"/>
    <w:rsid w:val="00486390"/>
    <w:rsid w:val="00486E0F"/>
    <w:rsid w:val="00486E36"/>
    <w:rsid w:val="00487874"/>
    <w:rsid w:val="00487F79"/>
    <w:rsid w:val="00490236"/>
    <w:rsid w:val="00490320"/>
    <w:rsid w:val="00490543"/>
    <w:rsid w:val="00491F6C"/>
    <w:rsid w:val="004931EF"/>
    <w:rsid w:val="00493DA7"/>
    <w:rsid w:val="00495740"/>
    <w:rsid w:val="00495B8A"/>
    <w:rsid w:val="004963D6"/>
    <w:rsid w:val="00496E94"/>
    <w:rsid w:val="004A1463"/>
    <w:rsid w:val="004A148E"/>
    <w:rsid w:val="004A15DD"/>
    <w:rsid w:val="004A2FC2"/>
    <w:rsid w:val="004A351F"/>
    <w:rsid w:val="004A4386"/>
    <w:rsid w:val="004A4C4B"/>
    <w:rsid w:val="004A7141"/>
    <w:rsid w:val="004A799E"/>
    <w:rsid w:val="004B054C"/>
    <w:rsid w:val="004B0FE3"/>
    <w:rsid w:val="004B1CA5"/>
    <w:rsid w:val="004B251B"/>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23E1"/>
    <w:rsid w:val="004D2565"/>
    <w:rsid w:val="004D52AE"/>
    <w:rsid w:val="004D57C4"/>
    <w:rsid w:val="004D6011"/>
    <w:rsid w:val="004D69C4"/>
    <w:rsid w:val="004D6BCD"/>
    <w:rsid w:val="004D6C7F"/>
    <w:rsid w:val="004D718D"/>
    <w:rsid w:val="004D7BA9"/>
    <w:rsid w:val="004D7D63"/>
    <w:rsid w:val="004D7FF9"/>
    <w:rsid w:val="004E05F2"/>
    <w:rsid w:val="004E0997"/>
    <w:rsid w:val="004E1082"/>
    <w:rsid w:val="004E15C4"/>
    <w:rsid w:val="004E1AE9"/>
    <w:rsid w:val="004E2531"/>
    <w:rsid w:val="004E2969"/>
    <w:rsid w:val="004E31EC"/>
    <w:rsid w:val="004E33D3"/>
    <w:rsid w:val="004E34F7"/>
    <w:rsid w:val="004E37D7"/>
    <w:rsid w:val="004E3C70"/>
    <w:rsid w:val="004E46BA"/>
    <w:rsid w:val="004E5DB9"/>
    <w:rsid w:val="004E68CE"/>
    <w:rsid w:val="004E75CC"/>
    <w:rsid w:val="004F0456"/>
    <w:rsid w:val="004F1402"/>
    <w:rsid w:val="004F14F9"/>
    <w:rsid w:val="004F172B"/>
    <w:rsid w:val="004F2459"/>
    <w:rsid w:val="004F3103"/>
    <w:rsid w:val="004F377F"/>
    <w:rsid w:val="004F3824"/>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5223"/>
    <w:rsid w:val="0050657C"/>
    <w:rsid w:val="00506910"/>
    <w:rsid w:val="00507AB0"/>
    <w:rsid w:val="005101C0"/>
    <w:rsid w:val="005119BE"/>
    <w:rsid w:val="005124C2"/>
    <w:rsid w:val="00514BB8"/>
    <w:rsid w:val="00515F20"/>
    <w:rsid w:val="00515FBC"/>
    <w:rsid w:val="00516B67"/>
    <w:rsid w:val="00517367"/>
    <w:rsid w:val="00520F76"/>
    <w:rsid w:val="005213D1"/>
    <w:rsid w:val="00522FD0"/>
    <w:rsid w:val="0052305B"/>
    <w:rsid w:val="00523A58"/>
    <w:rsid w:val="005247D4"/>
    <w:rsid w:val="0052571A"/>
    <w:rsid w:val="00525F01"/>
    <w:rsid w:val="0052613B"/>
    <w:rsid w:val="00527416"/>
    <w:rsid w:val="00527D1B"/>
    <w:rsid w:val="005301C8"/>
    <w:rsid w:val="0053299A"/>
    <w:rsid w:val="00532E73"/>
    <w:rsid w:val="00533ADC"/>
    <w:rsid w:val="00534375"/>
    <w:rsid w:val="00534D9B"/>
    <w:rsid w:val="005354CA"/>
    <w:rsid w:val="00535FE4"/>
    <w:rsid w:val="00536016"/>
    <w:rsid w:val="005366B4"/>
    <w:rsid w:val="005368F3"/>
    <w:rsid w:val="00540949"/>
    <w:rsid w:val="005417F5"/>
    <w:rsid w:val="00541A04"/>
    <w:rsid w:val="00542D1A"/>
    <w:rsid w:val="00544ADF"/>
    <w:rsid w:val="00544BAD"/>
    <w:rsid w:val="00544EA0"/>
    <w:rsid w:val="0054520A"/>
    <w:rsid w:val="00545652"/>
    <w:rsid w:val="0054626E"/>
    <w:rsid w:val="005466D1"/>
    <w:rsid w:val="005474FD"/>
    <w:rsid w:val="00550D93"/>
    <w:rsid w:val="00551594"/>
    <w:rsid w:val="00552ECC"/>
    <w:rsid w:val="005548F9"/>
    <w:rsid w:val="00555AF0"/>
    <w:rsid w:val="0055610D"/>
    <w:rsid w:val="00557362"/>
    <w:rsid w:val="00560CC9"/>
    <w:rsid w:val="005614EC"/>
    <w:rsid w:val="00562B89"/>
    <w:rsid w:val="00564575"/>
    <w:rsid w:val="005654F8"/>
    <w:rsid w:val="00565873"/>
    <w:rsid w:val="00566524"/>
    <w:rsid w:val="00567271"/>
    <w:rsid w:val="00567B97"/>
    <w:rsid w:val="00570A4D"/>
    <w:rsid w:val="00570AA6"/>
    <w:rsid w:val="00570C5A"/>
    <w:rsid w:val="00570F31"/>
    <w:rsid w:val="005719EE"/>
    <w:rsid w:val="00571E9D"/>
    <w:rsid w:val="0057295A"/>
    <w:rsid w:val="00572C6A"/>
    <w:rsid w:val="00572E37"/>
    <w:rsid w:val="005759CA"/>
    <w:rsid w:val="00575C99"/>
    <w:rsid w:val="0057612B"/>
    <w:rsid w:val="00576C52"/>
    <w:rsid w:val="00577469"/>
    <w:rsid w:val="00577474"/>
    <w:rsid w:val="00577C97"/>
    <w:rsid w:val="00580996"/>
    <w:rsid w:val="00580B59"/>
    <w:rsid w:val="00580F9A"/>
    <w:rsid w:val="00581314"/>
    <w:rsid w:val="00581971"/>
    <w:rsid w:val="00581B81"/>
    <w:rsid w:val="005821EF"/>
    <w:rsid w:val="00582CFC"/>
    <w:rsid w:val="00583704"/>
    <w:rsid w:val="00583E12"/>
    <w:rsid w:val="00584AB8"/>
    <w:rsid w:val="00585F0A"/>
    <w:rsid w:val="0058618A"/>
    <w:rsid w:val="0058635B"/>
    <w:rsid w:val="005864F5"/>
    <w:rsid w:val="00586F99"/>
    <w:rsid w:val="005878C9"/>
    <w:rsid w:val="005906EE"/>
    <w:rsid w:val="0059072D"/>
    <w:rsid w:val="005909E9"/>
    <w:rsid w:val="005909F8"/>
    <w:rsid w:val="0059146D"/>
    <w:rsid w:val="005925D9"/>
    <w:rsid w:val="00593B1F"/>
    <w:rsid w:val="00595954"/>
    <w:rsid w:val="005960B2"/>
    <w:rsid w:val="0059675D"/>
    <w:rsid w:val="00596858"/>
    <w:rsid w:val="00597811"/>
    <w:rsid w:val="0059792D"/>
    <w:rsid w:val="005A24D2"/>
    <w:rsid w:val="005A3F90"/>
    <w:rsid w:val="005A55E0"/>
    <w:rsid w:val="005A57B5"/>
    <w:rsid w:val="005A65D1"/>
    <w:rsid w:val="005A77C4"/>
    <w:rsid w:val="005A7C10"/>
    <w:rsid w:val="005A7C5C"/>
    <w:rsid w:val="005B0214"/>
    <w:rsid w:val="005B08C7"/>
    <w:rsid w:val="005B1151"/>
    <w:rsid w:val="005B1237"/>
    <w:rsid w:val="005B2B5F"/>
    <w:rsid w:val="005B2D02"/>
    <w:rsid w:val="005B2EDD"/>
    <w:rsid w:val="005B3222"/>
    <w:rsid w:val="005B38B0"/>
    <w:rsid w:val="005B44F9"/>
    <w:rsid w:val="005B4E8A"/>
    <w:rsid w:val="005B4F41"/>
    <w:rsid w:val="005B51A3"/>
    <w:rsid w:val="005B577C"/>
    <w:rsid w:val="005B59DB"/>
    <w:rsid w:val="005B6318"/>
    <w:rsid w:val="005B6B6B"/>
    <w:rsid w:val="005B6D89"/>
    <w:rsid w:val="005B70BB"/>
    <w:rsid w:val="005B78EE"/>
    <w:rsid w:val="005B7EB8"/>
    <w:rsid w:val="005C0DC3"/>
    <w:rsid w:val="005C1229"/>
    <w:rsid w:val="005C179F"/>
    <w:rsid w:val="005C20DF"/>
    <w:rsid w:val="005C225D"/>
    <w:rsid w:val="005C2CCB"/>
    <w:rsid w:val="005C3544"/>
    <w:rsid w:val="005C37F9"/>
    <w:rsid w:val="005C3939"/>
    <w:rsid w:val="005C3C10"/>
    <w:rsid w:val="005C6884"/>
    <w:rsid w:val="005C6BF9"/>
    <w:rsid w:val="005C75CA"/>
    <w:rsid w:val="005C79E8"/>
    <w:rsid w:val="005C7BEE"/>
    <w:rsid w:val="005C7C73"/>
    <w:rsid w:val="005D03DA"/>
    <w:rsid w:val="005D0790"/>
    <w:rsid w:val="005D0D4D"/>
    <w:rsid w:val="005D161B"/>
    <w:rsid w:val="005D1A2D"/>
    <w:rsid w:val="005D1C66"/>
    <w:rsid w:val="005D2C2A"/>
    <w:rsid w:val="005D2EA4"/>
    <w:rsid w:val="005D2EC1"/>
    <w:rsid w:val="005D4071"/>
    <w:rsid w:val="005D4607"/>
    <w:rsid w:val="005D4665"/>
    <w:rsid w:val="005D5914"/>
    <w:rsid w:val="005D5BFA"/>
    <w:rsid w:val="005D6AB4"/>
    <w:rsid w:val="005D6FE6"/>
    <w:rsid w:val="005D757E"/>
    <w:rsid w:val="005D75B6"/>
    <w:rsid w:val="005E05B2"/>
    <w:rsid w:val="005E06BC"/>
    <w:rsid w:val="005E1557"/>
    <w:rsid w:val="005E2DD2"/>
    <w:rsid w:val="005E2DD9"/>
    <w:rsid w:val="005E3324"/>
    <w:rsid w:val="005E36AE"/>
    <w:rsid w:val="005E3A26"/>
    <w:rsid w:val="005E3AA9"/>
    <w:rsid w:val="005E456B"/>
    <w:rsid w:val="005E5A51"/>
    <w:rsid w:val="005E5C55"/>
    <w:rsid w:val="005E69D9"/>
    <w:rsid w:val="005F0B8C"/>
    <w:rsid w:val="005F2009"/>
    <w:rsid w:val="005F22DD"/>
    <w:rsid w:val="005F364B"/>
    <w:rsid w:val="005F5ACD"/>
    <w:rsid w:val="005F615E"/>
    <w:rsid w:val="005F66F4"/>
    <w:rsid w:val="005F78D0"/>
    <w:rsid w:val="005F79E4"/>
    <w:rsid w:val="0060081E"/>
    <w:rsid w:val="00600DE5"/>
    <w:rsid w:val="00600E1F"/>
    <w:rsid w:val="00601C64"/>
    <w:rsid w:val="0060207E"/>
    <w:rsid w:val="006025DF"/>
    <w:rsid w:val="00603EEE"/>
    <w:rsid w:val="00604264"/>
    <w:rsid w:val="00604723"/>
    <w:rsid w:val="00604DCA"/>
    <w:rsid w:val="0060572B"/>
    <w:rsid w:val="0060573D"/>
    <w:rsid w:val="00605741"/>
    <w:rsid w:val="0060778C"/>
    <w:rsid w:val="00607C40"/>
    <w:rsid w:val="00611A73"/>
    <w:rsid w:val="00611E6C"/>
    <w:rsid w:val="00612490"/>
    <w:rsid w:val="0061293C"/>
    <w:rsid w:val="00612A69"/>
    <w:rsid w:val="0061343F"/>
    <w:rsid w:val="006145E1"/>
    <w:rsid w:val="00614D04"/>
    <w:rsid w:val="00614EF7"/>
    <w:rsid w:val="00615B4E"/>
    <w:rsid w:val="00615E8C"/>
    <w:rsid w:val="0061657D"/>
    <w:rsid w:val="006174F1"/>
    <w:rsid w:val="006176C1"/>
    <w:rsid w:val="00617955"/>
    <w:rsid w:val="006179F7"/>
    <w:rsid w:val="00617F2C"/>
    <w:rsid w:val="00621427"/>
    <w:rsid w:val="0062193E"/>
    <w:rsid w:val="006222CE"/>
    <w:rsid w:val="006229EF"/>
    <w:rsid w:val="006248C8"/>
    <w:rsid w:val="00624FD2"/>
    <w:rsid w:val="006252DC"/>
    <w:rsid w:val="00625316"/>
    <w:rsid w:val="006254E9"/>
    <w:rsid w:val="00626967"/>
    <w:rsid w:val="00627DF8"/>
    <w:rsid w:val="0063022B"/>
    <w:rsid w:val="00630B6F"/>
    <w:rsid w:val="006310BB"/>
    <w:rsid w:val="00631B22"/>
    <w:rsid w:val="00632445"/>
    <w:rsid w:val="006337DA"/>
    <w:rsid w:val="00633A55"/>
    <w:rsid w:val="006342E2"/>
    <w:rsid w:val="00634ECE"/>
    <w:rsid w:val="0063538B"/>
    <w:rsid w:val="00635CAF"/>
    <w:rsid w:val="006360B1"/>
    <w:rsid w:val="00636309"/>
    <w:rsid w:val="00637382"/>
    <w:rsid w:val="00637926"/>
    <w:rsid w:val="00637A1C"/>
    <w:rsid w:val="00642C5C"/>
    <w:rsid w:val="006467B1"/>
    <w:rsid w:val="006467D8"/>
    <w:rsid w:val="00650309"/>
    <w:rsid w:val="00651736"/>
    <w:rsid w:val="00652650"/>
    <w:rsid w:val="00653A0A"/>
    <w:rsid w:val="0065453D"/>
    <w:rsid w:val="00655A75"/>
    <w:rsid w:val="006564EC"/>
    <w:rsid w:val="00656A56"/>
    <w:rsid w:val="00656DB3"/>
    <w:rsid w:val="00657139"/>
    <w:rsid w:val="006604C5"/>
    <w:rsid w:val="00660C8B"/>
    <w:rsid w:val="00661227"/>
    <w:rsid w:val="00661D13"/>
    <w:rsid w:val="00661E57"/>
    <w:rsid w:val="006636AD"/>
    <w:rsid w:val="00663A49"/>
    <w:rsid w:val="0066419C"/>
    <w:rsid w:val="00664776"/>
    <w:rsid w:val="00664BAC"/>
    <w:rsid w:val="00665321"/>
    <w:rsid w:val="00665E8D"/>
    <w:rsid w:val="006675DB"/>
    <w:rsid w:val="006706ED"/>
    <w:rsid w:val="00670BDE"/>
    <w:rsid w:val="00670C55"/>
    <w:rsid w:val="00670C65"/>
    <w:rsid w:val="00672D9F"/>
    <w:rsid w:val="00673195"/>
    <w:rsid w:val="00673CE4"/>
    <w:rsid w:val="00674153"/>
    <w:rsid w:val="00675965"/>
    <w:rsid w:val="006761C2"/>
    <w:rsid w:val="00676674"/>
    <w:rsid w:val="006772DC"/>
    <w:rsid w:val="00680E67"/>
    <w:rsid w:val="00681AA4"/>
    <w:rsid w:val="00681B84"/>
    <w:rsid w:val="006826D8"/>
    <w:rsid w:val="006829C7"/>
    <w:rsid w:val="00682A4D"/>
    <w:rsid w:val="006843FE"/>
    <w:rsid w:val="00684919"/>
    <w:rsid w:val="00686BF5"/>
    <w:rsid w:val="00686EBF"/>
    <w:rsid w:val="00687324"/>
    <w:rsid w:val="006877C5"/>
    <w:rsid w:val="00687834"/>
    <w:rsid w:val="00687C4D"/>
    <w:rsid w:val="006921D0"/>
    <w:rsid w:val="00692AC5"/>
    <w:rsid w:val="00693D98"/>
    <w:rsid w:val="00694F55"/>
    <w:rsid w:val="006952A0"/>
    <w:rsid w:val="00695C38"/>
    <w:rsid w:val="006A0797"/>
    <w:rsid w:val="006A1758"/>
    <w:rsid w:val="006A286A"/>
    <w:rsid w:val="006A441F"/>
    <w:rsid w:val="006A48D1"/>
    <w:rsid w:val="006A49FE"/>
    <w:rsid w:val="006A5A88"/>
    <w:rsid w:val="006A72DB"/>
    <w:rsid w:val="006A759D"/>
    <w:rsid w:val="006A7A23"/>
    <w:rsid w:val="006A7F93"/>
    <w:rsid w:val="006B162B"/>
    <w:rsid w:val="006B3504"/>
    <w:rsid w:val="006B62E5"/>
    <w:rsid w:val="006B62E9"/>
    <w:rsid w:val="006B6320"/>
    <w:rsid w:val="006B6703"/>
    <w:rsid w:val="006B6A19"/>
    <w:rsid w:val="006B7D9C"/>
    <w:rsid w:val="006B7EA2"/>
    <w:rsid w:val="006C00DC"/>
    <w:rsid w:val="006C01B4"/>
    <w:rsid w:val="006C02AC"/>
    <w:rsid w:val="006C115D"/>
    <w:rsid w:val="006C19A8"/>
    <w:rsid w:val="006C26F1"/>
    <w:rsid w:val="006C2DBA"/>
    <w:rsid w:val="006C307F"/>
    <w:rsid w:val="006C357B"/>
    <w:rsid w:val="006C3885"/>
    <w:rsid w:val="006C4727"/>
    <w:rsid w:val="006C49D9"/>
    <w:rsid w:val="006C5875"/>
    <w:rsid w:val="006C63A2"/>
    <w:rsid w:val="006C6729"/>
    <w:rsid w:val="006C67C6"/>
    <w:rsid w:val="006C6A57"/>
    <w:rsid w:val="006D034A"/>
    <w:rsid w:val="006D05EC"/>
    <w:rsid w:val="006D1A6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0837"/>
    <w:rsid w:val="006E11FF"/>
    <w:rsid w:val="006E2148"/>
    <w:rsid w:val="006E3771"/>
    <w:rsid w:val="006E3EBE"/>
    <w:rsid w:val="006E518C"/>
    <w:rsid w:val="006E5C4C"/>
    <w:rsid w:val="006E61EC"/>
    <w:rsid w:val="006E6EA3"/>
    <w:rsid w:val="006E7112"/>
    <w:rsid w:val="006E7972"/>
    <w:rsid w:val="006E7A9E"/>
    <w:rsid w:val="006F05D3"/>
    <w:rsid w:val="006F2771"/>
    <w:rsid w:val="006F2838"/>
    <w:rsid w:val="006F3493"/>
    <w:rsid w:val="006F3B3F"/>
    <w:rsid w:val="006F4B8E"/>
    <w:rsid w:val="006F6670"/>
    <w:rsid w:val="00700880"/>
    <w:rsid w:val="0070149A"/>
    <w:rsid w:val="00702356"/>
    <w:rsid w:val="00702DB8"/>
    <w:rsid w:val="0070370D"/>
    <w:rsid w:val="00703B2E"/>
    <w:rsid w:val="00703C92"/>
    <w:rsid w:val="00705A0A"/>
    <w:rsid w:val="007068E3"/>
    <w:rsid w:val="00706B58"/>
    <w:rsid w:val="007070AA"/>
    <w:rsid w:val="007078AB"/>
    <w:rsid w:val="00707DEA"/>
    <w:rsid w:val="0071049F"/>
    <w:rsid w:val="00711337"/>
    <w:rsid w:val="00712536"/>
    <w:rsid w:val="0071312C"/>
    <w:rsid w:val="007140F5"/>
    <w:rsid w:val="0071446C"/>
    <w:rsid w:val="00714683"/>
    <w:rsid w:val="00715AD2"/>
    <w:rsid w:val="00716BF3"/>
    <w:rsid w:val="007175A2"/>
    <w:rsid w:val="007208A1"/>
    <w:rsid w:val="00722328"/>
    <w:rsid w:val="00722DB0"/>
    <w:rsid w:val="007240C5"/>
    <w:rsid w:val="00724BE0"/>
    <w:rsid w:val="0072592D"/>
    <w:rsid w:val="00727D26"/>
    <w:rsid w:val="00727E49"/>
    <w:rsid w:val="0073047C"/>
    <w:rsid w:val="0073073B"/>
    <w:rsid w:val="00730837"/>
    <w:rsid w:val="007314E2"/>
    <w:rsid w:val="00731B1C"/>
    <w:rsid w:val="00732DB9"/>
    <w:rsid w:val="00732DE1"/>
    <w:rsid w:val="00733D0A"/>
    <w:rsid w:val="00734C43"/>
    <w:rsid w:val="00734FDA"/>
    <w:rsid w:val="007353D4"/>
    <w:rsid w:val="0073641B"/>
    <w:rsid w:val="007364C8"/>
    <w:rsid w:val="00736F46"/>
    <w:rsid w:val="0073757C"/>
    <w:rsid w:val="0073786E"/>
    <w:rsid w:val="00737DB8"/>
    <w:rsid w:val="007411E7"/>
    <w:rsid w:val="007422E4"/>
    <w:rsid w:val="00742A06"/>
    <w:rsid w:val="00742FE6"/>
    <w:rsid w:val="007432BE"/>
    <w:rsid w:val="00746159"/>
    <w:rsid w:val="00746A4B"/>
    <w:rsid w:val="00746F04"/>
    <w:rsid w:val="00747753"/>
    <w:rsid w:val="00751968"/>
    <w:rsid w:val="00751B80"/>
    <w:rsid w:val="00752553"/>
    <w:rsid w:val="00753658"/>
    <w:rsid w:val="007539EF"/>
    <w:rsid w:val="00753FD4"/>
    <w:rsid w:val="00753FE4"/>
    <w:rsid w:val="0075470C"/>
    <w:rsid w:val="00755A37"/>
    <w:rsid w:val="00755A7B"/>
    <w:rsid w:val="00755AC1"/>
    <w:rsid w:val="007600CB"/>
    <w:rsid w:val="00760DB6"/>
    <w:rsid w:val="00760E26"/>
    <w:rsid w:val="007610E5"/>
    <w:rsid w:val="00762A55"/>
    <w:rsid w:val="007630E3"/>
    <w:rsid w:val="00763442"/>
    <w:rsid w:val="00764CEF"/>
    <w:rsid w:val="0076563C"/>
    <w:rsid w:val="00766A14"/>
    <w:rsid w:val="0076710F"/>
    <w:rsid w:val="007709F5"/>
    <w:rsid w:val="00770DCE"/>
    <w:rsid w:val="00771739"/>
    <w:rsid w:val="00771C66"/>
    <w:rsid w:val="00771F31"/>
    <w:rsid w:val="00772B70"/>
    <w:rsid w:val="00773784"/>
    <w:rsid w:val="00774C1A"/>
    <w:rsid w:val="00775E6D"/>
    <w:rsid w:val="00776612"/>
    <w:rsid w:val="00776B11"/>
    <w:rsid w:val="00776FB0"/>
    <w:rsid w:val="007776DB"/>
    <w:rsid w:val="007808A0"/>
    <w:rsid w:val="007812E4"/>
    <w:rsid w:val="007814F3"/>
    <w:rsid w:val="00782031"/>
    <w:rsid w:val="00783214"/>
    <w:rsid w:val="00783635"/>
    <w:rsid w:val="00783743"/>
    <w:rsid w:val="00784037"/>
    <w:rsid w:val="007845E0"/>
    <w:rsid w:val="00784794"/>
    <w:rsid w:val="00785317"/>
    <w:rsid w:val="00786856"/>
    <w:rsid w:val="0079004F"/>
    <w:rsid w:val="0079015F"/>
    <w:rsid w:val="00790A50"/>
    <w:rsid w:val="00790BDA"/>
    <w:rsid w:val="00790FA9"/>
    <w:rsid w:val="0079183E"/>
    <w:rsid w:val="00793E63"/>
    <w:rsid w:val="007957A1"/>
    <w:rsid w:val="00795B06"/>
    <w:rsid w:val="00795FE5"/>
    <w:rsid w:val="007A0455"/>
    <w:rsid w:val="007A2407"/>
    <w:rsid w:val="007A31F3"/>
    <w:rsid w:val="007A50D8"/>
    <w:rsid w:val="007A5B90"/>
    <w:rsid w:val="007A6B73"/>
    <w:rsid w:val="007A709A"/>
    <w:rsid w:val="007A78E9"/>
    <w:rsid w:val="007A7DA2"/>
    <w:rsid w:val="007B092B"/>
    <w:rsid w:val="007B0BA9"/>
    <w:rsid w:val="007B1462"/>
    <w:rsid w:val="007B1B59"/>
    <w:rsid w:val="007B26A2"/>
    <w:rsid w:val="007B606F"/>
    <w:rsid w:val="007B6D07"/>
    <w:rsid w:val="007B78A8"/>
    <w:rsid w:val="007C2FCC"/>
    <w:rsid w:val="007C324B"/>
    <w:rsid w:val="007C3F2A"/>
    <w:rsid w:val="007C4550"/>
    <w:rsid w:val="007C45F5"/>
    <w:rsid w:val="007C4840"/>
    <w:rsid w:val="007C5328"/>
    <w:rsid w:val="007C54FE"/>
    <w:rsid w:val="007C5A33"/>
    <w:rsid w:val="007C645F"/>
    <w:rsid w:val="007C6F66"/>
    <w:rsid w:val="007D234A"/>
    <w:rsid w:val="007D2E03"/>
    <w:rsid w:val="007D396E"/>
    <w:rsid w:val="007D3FB8"/>
    <w:rsid w:val="007D5112"/>
    <w:rsid w:val="007D5600"/>
    <w:rsid w:val="007D5735"/>
    <w:rsid w:val="007D705A"/>
    <w:rsid w:val="007D7ADE"/>
    <w:rsid w:val="007E0606"/>
    <w:rsid w:val="007E097F"/>
    <w:rsid w:val="007E0AE1"/>
    <w:rsid w:val="007E1B3E"/>
    <w:rsid w:val="007E30BB"/>
    <w:rsid w:val="007E4247"/>
    <w:rsid w:val="007E4419"/>
    <w:rsid w:val="007E4781"/>
    <w:rsid w:val="007E751E"/>
    <w:rsid w:val="007E75F8"/>
    <w:rsid w:val="007F02FA"/>
    <w:rsid w:val="007F0671"/>
    <w:rsid w:val="007F08FF"/>
    <w:rsid w:val="007F1C36"/>
    <w:rsid w:val="007F42C2"/>
    <w:rsid w:val="007F4619"/>
    <w:rsid w:val="007F560B"/>
    <w:rsid w:val="007F575C"/>
    <w:rsid w:val="007F6020"/>
    <w:rsid w:val="007F6459"/>
    <w:rsid w:val="007F681B"/>
    <w:rsid w:val="007F69C2"/>
    <w:rsid w:val="007F6E6C"/>
    <w:rsid w:val="007F70E4"/>
    <w:rsid w:val="007F748B"/>
    <w:rsid w:val="0080028C"/>
    <w:rsid w:val="00800684"/>
    <w:rsid w:val="008014F3"/>
    <w:rsid w:val="00801CFA"/>
    <w:rsid w:val="00803238"/>
    <w:rsid w:val="00803D35"/>
    <w:rsid w:val="00804671"/>
    <w:rsid w:val="008047EE"/>
    <w:rsid w:val="00805BE5"/>
    <w:rsid w:val="008104D0"/>
    <w:rsid w:val="008107BB"/>
    <w:rsid w:val="008109D0"/>
    <w:rsid w:val="00811374"/>
    <w:rsid w:val="00811AC6"/>
    <w:rsid w:val="008126EE"/>
    <w:rsid w:val="00812A2D"/>
    <w:rsid w:val="0081319E"/>
    <w:rsid w:val="008141A4"/>
    <w:rsid w:val="00815556"/>
    <w:rsid w:val="0081593C"/>
    <w:rsid w:val="0081679F"/>
    <w:rsid w:val="00817747"/>
    <w:rsid w:val="00817A47"/>
    <w:rsid w:val="008205BE"/>
    <w:rsid w:val="00822D56"/>
    <w:rsid w:val="00822EC7"/>
    <w:rsid w:val="008236B2"/>
    <w:rsid w:val="00823F8A"/>
    <w:rsid w:val="00824CA5"/>
    <w:rsid w:val="00826096"/>
    <w:rsid w:val="008301E9"/>
    <w:rsid w:val="00830213"/>
    <w:rsid w:val="00831657"/>
    <w:rsid w:val="00832282"/>
    <w:rsid w:val="00832759"/>
    <w:rsid w:val="008345BA"/>
    <w:rsid w:val="00834EE7"/>
    <w:rsid w:val="00835E9E"/>
    <w:rsid w:val="0084159C"/>
    <w:rsid w:val="008417D7"/>
    <w:rsid w:val="00842952"/>
    <w:rsid w:val="00844F59"/>
    <w:rsid w:val="00845611"/>
    <w:rsid w:val="00845756"/>
    <w:rsid w:val="0084577E"/>
    <w:rsid w:val="008468D8"/>
    <w:rsid w:val="00847048"/>
    <w:rsid w:val="00847371"/>
    <w:rsid w:val="0084763A"/>
    <w:rsid w:val="00847A68"/>
    <w:rsid w:val="00847BF1"/>
    <w:rsid w:val="008516D7"/>
    <w:rsid w:val="00852352"/>
    <w:rsid w:val="0085276E"/>
    <w:rsid w:val="00852DE1"/>
    <w:rsid w:val="00852E6F"/>
    <w:rsid w:val="008531D4"/>
    <w:rsid w:val="00853726"/>
    <w:rsid w:val="00853D7D"/>
    <w:rsid w:val="0085432E"/>
    <w:rsid w:val="008543E7"/>
    <w:rsid w:val="008547AD"/>
    <w:rsid w:val="00856740"/>
    <w:rsid w:val="00856EEA"/>
    <w:rsid w:val="00857BAE"/>
    <w:rsid w:val="0086090F"/>
    <w:rsid w:val="008609AC"/>
    <w:rsid w:val="00861A9C"/>
    <w:rsid w:val="00861D4A"/>
    <w:rsid w:val="00866794"/>
    <w:rsid w:val="00866D14"/>
    <w:rsid w:val="00867BB9"/>
    <w:rsid w:val="008702A4"/>
    <w:rsid w:val="00871526"/>
    <w:rsid w:val="008716AB"/>
    <w:rsid w:val="008717EB"/>
    <w:rsid w:val="00871E99"/>
    <w:rsid w:val="008722EC"/>
    <w:rsid w:val="0087385E"/>
    <w:rsid w:val="00874558"/>
    <w:rsid w:val="00876C08"/>
    <w:rsid w:val="0087762F"/>
    <w:rsid w:val="00877849"/>
    <w:rsid w:val="00880625"/>
    <w:rsid w:val="00880C2B"/>
    <w:rsid w:val="00881E1E"/>
    <w:rsid w:val="00881EA7"/>
    <w:rsid w:val="008841EB"/>
    <w:rsid w:val="008849DC"/>
    <w:rsid w:val="00886A95"/>
    <w:rsid w:val="00887F5D"/>
    <w:rsid w:val="00891055"/>
    <w:rsid w:val="008911E1"/>
    <w:rsid w:val="008914CE"/>
    <w:rsid w:val="00891C6C"/>
    <w:rsid w:val="00891FEC"/>
    <w:rsid w:val="008929F6"/>
    <w:rsid w:val="00892C37"/>
    <w:rsid w:val="00892CB0"/>
    <w:rsid w:val="00893B81"/>
    <w:rsid w:val="00894588"/>
    <w:rsid w:val="00894597"/>
    <w:rsid w:val="00894C20"/>
    <w:rsid w:val="008951F2"/>
    <w:rsid w:val="008969D3"/>
    <w:rsid w:val="00896E8C"/>
    <w:rsid w:val="008970CD"/>
    <w:rsid w:val="008A09CA"/>
    <w:rsid w:val="008A0CD0"/>
    <w:rsid w:val="008A11F5"/>
    <w:rsid w:val="008A14D7"/>
    <w:rsid w:val="008A1F7C"/>
    <w:rsid w:val="008A2833"/>
    <w:rsid w:val="008A2B7F"/>
    <w:rsid w:val="008A3687"/>
    <w:rsid w:val="008A4BBB"/>
    <w:rsid w:val="008A4D26"/>
    <w:rsid w:val="008A62B8"/>
    <w:rsid w:val="008A7509"/>
    <w:rsid w:val="008A7698"/>
    <w:rsid w:val="008B04DB"/>
    <w:rsid w:val="008B094B"/>
    <w:rsid w:val="008B134F"/>
    <w:rsid w:val="008B165D"/>
    <w:rsid w:val="008B1893"/>
    <w:rsid w:val="008B3CDD"/>
    <w:rsid w:val="008B4C06"/>
    <w:rsid w:val="008B5789"/>
    <w:rsid w:val="008B64BF"/>
    <w:rsid w:val="008B64F5"/>
    <w:rsid w:val="008B6A56"/>
    <w:rsid w:val="008B7E3B"/>
    <w:rsid w:val="008C07BD"/>
    <w:rsid w:val="008C1AC1"/>
    <w:rsid w:val="008C316F"/>
    <w:rsid w:val="008C37A5"/>
    <w:rsid w:val="008C42EB"/>
    <w:rsid w:val="008C49CB"/>
    <w:rsid w:val="008C4BC7"/>
    <w:rsid w:val="008C4DED"/>
    <w:rsid w:val="008C583D"/>
    <w:rsid w:val="008C5A40"/>
    <w:rsid w:val="008C5C73"/>
    <w:rsid w:val="008C640A"/>
    <w:rsid w:val="008C6D98"/>
    <w:rsid w:val="008C779A"/>
    <w:rsid w:val="008C7F04"/>
    <w:rsid w:val="008D01A1"/>
    <w:rsid w:val="008D0C44"/>
    <w:rsid w:val="008D0F2C"/>
    <w:rsid w:val="008D107A"/>
    <w:rsid w:val="008D17AB"/>
    <w:rsid w:val="008D222F"/>
    <w:rsid w:val="008D28B5"/>
    <w:rsid w:val="008D3E9C"/>
    <w:rsid w:val="008D3FA3"/>
    <w:rsid w:val="008D4A9D"/>
    <w:rsid w:val="008D5015"/>
    <w:rsid w:val="008D508D"/>
    <w:rsid w:val="008D584D"/>
    <w:rsid w:val="008D60DD"/>
    <w:rsid w:val="008D60F7"/>
    <w:rsid w:val="008D62B9"/>
    <w:rsid w:val="008D6750"/>
    <w:rsid w:val="008D6795"/>
    <w:rsid w:val="008D7063"/>
    <w:rsid w:val="008D71FA"/>
    <w:rsid w:val="008D7CBE"/>
    <w:rsid w:val="008D7E62"/>
    <w:rsid w:val="008E0696"/>
    <w:rsid w:val="008E2C47"/>
    <w:rsid w:val="008E2E5B"/>
    <w:rsid w:val="008E359A"/>
    <w:rsid w:val="008E37CA"/>
    <w:rsid w:val="008E48BB"/>
    <w:rsid w:val="008E4CA6"/>
    <w:rsid w:val="008E508C"/>
    <w:rsid w:val="008E60F8"/>
    <w:rsid w:val="008E7BC0"/>
    <w:rsid w:val="008F0306"/>
    <w:rsid w:val="008F059A"/>
    <w:rsid w:val="008F0FFA"/>
    <w:rsid w:val="008F1169"/>
    <w:rsid w:val="008F1A94"/>
    <w:rsid w:val="008F22B3"/>
    <w:rsid w:val="008F2A36"/>
    <w:rsid w:val="008F3614"/>
    <w:rsid w:val="008F36A6"/>
    <w:rsid w:val="008F5563"/>
    <w:rsid w:val="008F56E7"/>
    <w:rsid w:val="008F693E"/>
    <w:rsid w:val="008F6D40"/>
    <w:rsid w:val="008F7A8D"/>
    <w:rsid w:val="009031C5"/>
    <w:rsid w:val="009045C3"/>
    <w:rsid w:val="00904660"/>
    <w:rsid w:val="00906B75"/>
    <w:rsid w:val="009070DE"/>
    <w:rsid w:val="00910CE3"/>
    <w:rsid w:val="00910D54"/>
    <w:rsid w:val="00910EFC"/>
    <w:rsid w:val="00911094"/>
    <w:rsid w:val="00913DF0"/>
    <w:rsid w:val="0091497E"/>
    <w:rsid w:val="00915349"/>
    <w:rsid w:val="009157CD"/>
    <w:rsid w:val="009173E4"/>
    <w:rsid w:val="0092028D"/>
    <w:rsid w:val="009204B6"/>
    <w:rsid w:val="00920530"/>
    <w:rsid w:val="0092064D"/>
    <w:rsid w:val="009207D6"/>
    <w:rsid w:val="00921970"/>
    <w:rsid w:val="00921C0B"/>
    <w:rsid w:val="00921DAB"/>
    <w:rsid w:val="0092214B"/>
    <w:rsid w:val="0092274C"/>
    <w:rsid w:val="00922E38"/>
    <w:rsid w:val="009232CB"/>
    <w:rsid w:val="0092350C"/>
    <w:rsid w:val="00923AE6"/>
    <w:rsid w:val="00923EE9"/>
    <w:rsid w:val="0092481C"/>
    <w:rsid w:val="00925506"/>
    <w:rsid w:val="00925609"/>
    <w:rsid w:val="00932020"/>
    <w:rsid w:val="00932EDD"/>
    <w:rsid w:val="00933371"/>
    <w:rsid w:val="00934B84"/>
    <w:rsid w:val="00934BBC"/>
    <w:rsid w:val="00934C46"/>
    <w:rsid w:val="00934FF9"/>
    <w:rsid w:val="00936847"/>
    <w:rsid w:val="0094040B"/>
    <w:rsid w:val="0094113B"/>
    <w:rsid w:val="0094115A"/>
    <w:rsid w:val="0094202F"/>
    <w:rsid w:val="00942499"/>
    <w:rsid w:val="00942829"/>
    <w:rsid w:val="00942CC3"/>
    <w:rsid w:val="00942D27"/>
    <w:rsid w:val="00943625"/>
    <w:rsid w:val="00943F7F"/>
    <w:rsid w:val="009443BC"/>
    <w:rsid w:val="0094475A"/>
    <w:rsid w:val="00945C87"/>
    <w:rsid w:val="00945E16"/>
    <w:rsid w:val="009465B2"/>
    <w:rsid w:val="00947FE9"/>
    <w:rsid w:val="00950D76"/>
    <w:rsid w:val="00950E75"/>
    <w:rsid w:val="009513A9"/>
    <w:rsid w:val="0095143B"/>
    <w:rsid w:val="00951C3C"/>
    <w:rsid w:val="009520DA"/>
    <w:rsid w:val="00952BB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0C8"/>
    <w:rsid w:val="009634A3"/>
    <w:rsid w:val="00963EF6"/>
    <w:rsid w:val="009641D9"/>
    <w:rsid w:val="009646CC"/>
    <w:rsid w:val="00964C9F"/>
    <w:rsid w:val="00964D21"/>
    <w:rsid w:val="0096577B"/>
    <w:rsid w:val="00965EBA"/>
    <w:rsid w:val="0096647C"/>
    <w:rsid w:val="009665C5"/>
    <w:rsid w:val="0096661A"/>
    <w:rsid w:val="00966CF8"/>
    <w:rsid w:val="0096708A"/>
    <w:rsid w:val="009673F0"/>
    <w:rsid w:val="009674C1"/>
    <w:rsid w:val="0097087A"/>
    <w:rsid w:val="009726B9"/>
    <w:rsid w:val="009730AC"/>
    <w:rsid w:val="00973A04"/>
    <w:rsid w:val="009745DE"/>
    <w:rsid w:val="00974E3B"/>
    <w:rsid w:val="00977187"/>
    <w:rsid w:val="00977F2B"/>
    <w:rsid w:val="00977FE5"/>
    <w:rsid w:val="009801AB"/>
    <w:rsid w:val="00980EF8"/>
    <w:rsid w:val="0098180D"/>
    <w:rsid w:val="009819C2"/>
    <w:rsid w:val="00981E94"/>
    <w:rsid w:val="00983675"/>
    <w:rsid w:val="009836DD"/>
    <w:rsid w:val="00983995"/>
    <w:rsid w:val="009849DF"/>
    <w:rsid w:val="00984CBD"/>
    <w:rsid w:val="00985029"/>
    <w:rsid w:val="0098519D"/>
    <w:rsid w:val="00985534"/>
    <w:rsid w:val="00985707"/>
    <w:rsid w:val="00986BE0"/>
    <w:rsid w:val="00990488"/>
    <w:rsid w:val="00990D94"/>
    <w:rsid w:val="009911CB"/>
    <w:rsid w:val="00991752"/>
    <w:rsid w:val="0099213F"/>
    <w:rsid w:val="00992E34"/>
    <w:rsid w:val="00992F40"/>
    <w:rsid w:val="009945E5"/>
    <w:rsid w:val="009946BF"/>
    <w:rsid w:val="00994DCE"/>
    <w:rsid w:val="009952B4"/>
    <w:rsid w:val="00995560"/>
    <w:rsid w:val="00995A89"/>
    <w:rsid w:val="00995C88"/>
    <w:rsid w:val="00995D91"/>
    <w:rsid w:val="00996FFA"/>
    <w:rsid w:val="00997B91"/>
    <w:rsid w:val="009A00D2"/>
    <w:rsid w:val="009A250B"/>
    <w:rsid w:val="009A32C0"/>
    <w:rsid w:val="009A3C98"/>
    <w:rsid w:val="009A4E8A"/>
    <w:rsid w:val="009A51D9"/>
    <w:rsid w:val="009A5CF2"/>
    <w:rsid w:val="009A6A05"/>
    <w:rsid w:val="009A6A6F"/>
    <w:rsid w:val="009A7D2F"/>
    <w:rsid w:val="009A7F1E"/>
    <w:rsid w:val="009A7F85"/>
    <w:rsid w:val="009B0604"/>
    <w:rsid w:val="009B1461"/>
    <w:rsid w:val="009B1C71"/>
    <w:rsid w:val="009B2E48"/>
    <w:rsid w:val="009B3436"/>
    <w:rsid w:val="009B415F"/>
    <w:rsid w:val="009B5BA4"/>
    <w:rsid w:val="009B6FC9"/>
    <w:rsid w:val="009B70DB"/>
    <w:rsid w:val="009B7679"/>
    <w:rsid w:val="009B79C3"/>
    <w:rsid w:val="009B7B83"/>
    <w:rsid w:val="009C22F4"/>
    <w:rsid w:val="009C3E76"/>
    <w:rsid w:val="009C4352"/>
    <w:rsid w:val="009C4C96"/>
    <w:rsid w:val="009C5022"/>
    <w:rsid w:val="009C56B7"/>
    <w:rsid w:val="009C791D"/>
    <w:rsid w:val="009D0D32"/>
    <w:rsid w:val="009D127C"/>
    <w:rsid w:val="009D35D0"/>
    <w:rsid w:val="009D394F"/>
    <w:rsid w:val="009D4E50"/>
    <w:rsid w:val="009D5184"/>
    <w:rsid w:val="009D523F"/>
    <w:rsid w:val="009D5B3D"/>
    <w:rsid w:val="009D5ED1"/>
    <w:rsid w:val="009D6046"/>
    <w:rsid w:val="009D6682"/>
    <w:rsid w:val="009D68F8"/>
    <w:rsid w:val="009D7448"/>
    <w:rsid w:val="009E2B97"/>
    <w:rsid w:val="009E2DD7"/>
    <w:rsid w:val="009E3625"/>
    <w:rsid w:val="009E3CA3"/>
    <w:rsid w:val="009E3F55"/>
    <w:rsid w:val="009E577E"/>
    <w:rsid w:val="009E6607"/>
    <w:rsid w:val="009E6D96"/>
    <w:rsid w:val="009E76D4"/>
    <w:rsid w:val="009E7BFA"/>
    <w:rsid w:val="009E7E12"/>
    <w:rsid w:val="009E7FE2"/>
    <w:rsid w:val="009F0DE6"/>
    <w:rsid w:val="009F10FA"/>
    <w:rsid w:val="009F1222"/>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4ABA"/>
    <w:rsid w:val="00A04FDB"/>
    <w:rsid w:val="00A05B17"/>
    <w:rsid w:val="00A07185"/>
    <w:rsid w:val="00A10017"/>
    <w:rsid w:val="00A1025F"/>
    <w:rsid w:val="00A1072D"/>
    <w:rsid w:val="00A1098C"/>
    <w:rsid w:val="00A112E2"/>
    <w:rsid w:val="00A114FF"/>
    <w:rsid w:val="00A1178A"/>
    <w:rsid w:val="00A121A1"/>
    <w:rsid w:val="00A135AE"/>
    <w:rsid w:val="00A13727"/>
    <w:rsid w:val="00A13B0F"/>
    <w:rsid w:val="00A13D84"/>
    <w:rsid w:val="00A159F6"/>
    <w:rsid w:val="00A1752F"/>
    <w:rsid w:val="00A179A4"/>
    <w:rsid w:val="00A17BDB"/>
    <w:rsid w:val="00A209C8"/>
    <w:rsid w:val="00A20BEC"/>
    <w:rsid w:val="00A21385"/>
    <w:rsid w:val="00A2254C"/>
    <w:rsid w:val="00A22EFB"/>
    <w:rsid w:val="00A233A5"/>
    <w:rsid w:val="00A2501C"/>
    <w:rsid w:val="00A2508E"/>
    <w:rsid w:val="00A251D7"/>
    <w:rsid w:val="00A25FF0"/>
    <w:rsid w:val="00A26408"/>
    <w:rsid w:val="00A27E17"/>
    <w:rsid w:val="00A27E76"/>
    <w:rsid w:val="00A27EEC"/>
    <w:rsid w:val="00A3092D"/>
    <w:rsid w:val="00A30EA4"/>
    <w:rsid w:val="00A31168"/>
    <w:rsid w:val="00A3166E"/>
    <w:rsid w:val="00A31892"/>
    <w:rsid w:val="00A331C4"/>
    <w:rsid w:val="00A33B6D"/>
    <w:rsid w:val="00A33EEF"/>
    <w:rsid w:val="00A34685"/>
    <w:rsid w:val="00A3479C"/>
    <w:rsid w:val="00A34965"/>
    <w:rsid w:val="00A36DA6"/>
    <w:rsid w:val="00A36ECC"/>
    <w:rsid w:val="00A4206A"/>
    <w:rsid w:val="00A42FC9"/>
    <w:rsid w:val="00A43A8B"/>
    <w:rsid w:val="00A44624"/>
    <w:rsid w:val="00A44AB2"/>
    <w:rsid w:val="00A44B65"/>
    <w:rsid w:val="00A4608B"/>
    <w:rsid w:val="00A46248"/>
    <w:rsid w:val="00A462B4"/>
    <w:rsid w:val="00A463CF"/>
    <w:rsid w:val="00A46C09"/>
    <w:rsid w:val="00A47B09"/>
    <w:rsid w:val="00A50ABB"/>
    <w:rsid w:val="00A51675"/>
    <w:rsid w:val="00A5692A"/>
    <w:rsid w:val="00A56A02"/>
    <w:rsid w:val="00A57355"/>
    <w:rsid w:val="00A60FE4"/>
    <w:rsid w:val="00A61250"/>
    <w:rsid w:val="00A61E92"/>
    <w:rsid w:val="00A62662"/>
    <w:rsid w:val="00A627A4"/>
    <w:rsid w:val="00A62B11"/>
    <w:rsid w:val="00A62EF8"/>
    <w:rsid w:val="00A64B7B"/>
    <w:rsid w:val="00A66DC6"/>
    <w:rsid w:val="00A67C9B"/>
    <w:rsid w:val="00A67F65"/>
    <w:rsid w:val="00A70EBE"/>
    <w:rsid w:val="00A71327"/>
    <w:rsid w:val="00A71CF6"/>
    <w:rsid w:val="00A7241B"/>
    <w:rsid w:val="00A72799"/>
    <w:rsid w:val="00A72EFA"/>
    <w:rsid w:val="00A73669"/>
    <w:rsid w:val="00A7436D"/>
    <w:rsid w:val="00A74527"/>
    <w:rsid w:val="00A74896"/>
    <w:rsid w:val="00A764C9"/>
    <w:rsid w:val="00A77657"/>
    <w:rsid w:val="00A77721"/>
    <w:rsid w:val="00A77807"/>
    <w:rsid w:val="00A77EA9"/>
    <w:rsid w:val="00A80709"/>
    <w:rsid w:val="00A80758"/>
    <w:rsid w:val="00A80B96"/>
    <w:rsid w:val="00A8117D"/>
    <w:rsid w:val="00A8120B"/>
    <w:rsid w:val="00A8165D"/>
    <w:rsid w:val="00A81BEB"/>
    <w:rsid w:val="00A81D28"/>
    <w:rsid w:val="00A8300B"/>
    <w:rsid w:val="00A832E7"/>
    <w:rsid w:val="00A83746"/>
    <w:rsid w:val="00A84831"/>
    <w:rsid w:val="00A867E6"/>
    <w:rsid w:val="00A86986"/>
    <w:rsid w:val="00A86B76"/>
    <w:rsid w:val="00A8740B"/>
    <w:rsid w:val="00A879C8"/>
    <w:rsid w:val="00A87FCE"/>
    <w:rsid w:val="00A906C9"/>
    <w:rsid w:val="00A911B2"/>
    <w:rsid w:val="00A91C01"/>
    <w:rsid w:val="00A93BAE"/>
    <w:rsid w:val="00A948A3"/>
    <w:rsid w:val="00A95F69"/>
    <w:rsid w:val="00A960A2"/>
    <w:rsid w:val="00A964F2"/>
    <w:rsid w:val="00A978EF"/>
    <w:rsid w:val="00AA0066"/>
    <w:rsid w:val="00AA02A4"/>
    <w:rsid w:val="00AA102A"/>
    <w:rsid w:val="00AA107B"/>
    <w:rsid w:val="00AA23A2"/>
    <w:rsid w:val="00AA259C"/>
    <w:rsid w:val="00AA3DAF"/>
    <w:rsid w:val="00AA418E"/>
    <w:rsid w:val="00AA45B9"/>
    <w:rsid w:val="00AA5054"/>
    <w:rsid w:val="00AA5DC6"/>
    <w:rsid w:val="00AA617D"/>
    <w:rsid w:val="00AA6481"/>
    <w:rsid w:val="00AA78A8"/>
    <w:rsid w:val="00AB0536"/>
    <w:rsid w:val="00AB0846"/>
    <w:rsid w:val="00AB1CB5"/>
    <w:rsid w:val="00AB3124"/>
    <w:rsid w:val="00AB383C"/>
    <w:rsid w:val="00AB39A7"/>
    <w:rsid w:val="00AB3D40"/>
    <w:rsid w:val="00AB494F"/>
    <w:rsid w:val="00AB4D0F"/>
    <w:rsid w:val="00AB5FF1"/>
    <w:rsid w:val="00AB6A52"/>
    <w:rsid w:val="00AC01FC"/>
    <w:rsid w:val="00AC0271"/>
    <w:rsid w:val="00AC44F8"/>
    <w:rsid w:val="00AC5B38"/>
    <w:rsid w:val="00AC71A7"/>
    <w:rsid w:val="00AC73BC"/>
    <w:rsid w:val="00AC7B1C"/>
    <w:rsid w:val="00AD0E2F"/>
    <w:rsid w:val="00AD19E7"/>
    <w:rsid w:val="00AD1BA9"/>
    <w:rsid w:val="00AD293A"/>
    <w:rsid w:val="00AD3966"/>
    <w:rsid w:val="00AD535E"/>
    <w:rsid w:val="00AD5D0F"/>
    <w:rsid w:val="00AD7BAD"/>
    <w:rsid w:val="00AE106F"/>
    <w:rsid w:val="00AE1074"/>
    <w:rsid w:val="00AE21EA"/>
    <w:rsid w:val="00AE2619"/>
    <w:rsid w:val="00AE2660"/>
    <w:rsid w:val="00AE347E"/>
    <w:rsid w:val="00AE41E1"/>
    <w:rsid w:val="00AE5F3E"/>
    <w:rsid w:val="00AE5FCE"/>
    <w:rsid w:val="00AE691D"/>
    <w:rsid w:val="00AE745C"/>
    <w:rsid w:val="00AE761A"/>
    <w:rsid w:val="00AE788F"/>
    <w:rsid w:val="00AE7C9A"/>
    <w:rsid w:val="00AF0618"/>
    <w:rsid w:val="00AF1839"/>
    <w:rsid w:val="00AF25BC"/>
    <w:rsid w:val="00AF47E0"/>
    <w:rsid w:val="00AF4BEE"/>
    <w:rsid w:val="00AF4C1B"/>
    <w:rsid w:val="00AF5DE3"/>
    <w:rsid w:val="00AF6C1A"/>
    <w:rsid w:val="00B00A17"/>
    <w:rsid w:val="00B00AA1"/>
    <w:rsid w:val="00B00DE7"/>
    <w:rsid w:val="00B01109"/>
    <w:rsid w:val="00B01560"/>
    <w:rsid w:val="00B01B8E"/>
    <w:rsid w:val="00B02438"/>
    <w:rsid w:val="00B026C9"/>
    <w:rsid w:val="00B02D7F"/>
    <w:rsid w:val="00B02EDB"/>
    <w:rsid w:val="00B03038"/>
    <w:rsid w:val="00B0365F"/>
    <w:rsid w:val="00B03F32"/>
    <w:rsid w:val="00B06544"/>
    <w:rsid w:val="00B1053F"/>
    <w:rsid w:val="00B10774"/>
    <w:rsid w:val="00B117E4"/>
    <w:rsid w:val="00B11B24"/>
    <w:rsid w:val="00B120FC"/>
    <w:rsid w:val="00B135E4"/>
    <w:rsid w:val="00B1384D"/>
    <w:rsid w:val="00B1390D"/>
    <w:rsid w:val="00B1446B"/>
    <w:rsid w:val="00B1469B"/>
    <w:rsid w:val="00B149CE"/>
    <w:rsid w:val="00B157C5"/>
    <w:rsid w:val="00B1709E"/>
    <w:rsid w:val="00B17431"/>
    <w:rsid w:val="00B20416"/>
    <w:rsid w:val="00B206DF"/>
    <w:rsid w:val="00B20980"/>
    <w:rsid w:val="00B20D0F"/>
    <w:rsid w:val="00B20E90"/>
    <w:rsid w:val="00B21921"/>
    <w:rsid w:val="00B219C7"/>
    <w:rsid w:val="00B22262"/>
    <w:rsid w:val="00B228FA"/>
    <w:rsid w:val="00B230F4"/>
    <w:rsid w:val="00B25984"/>
    <w:rsid w:val="00B25B7E"/>
    <w:rsid w:val="00B25EE2"/>
    <w:rsid w:val="00B26245"/>
    <w:rsid w:val="00B303E6"/>
    <w:rsid w:val="00B30492"/>
    <w:rsid w:val="00B30E43"/>
    <w:rsid w:val="00B31812"/>
    <w:rsid w:val="00B330C0"/>
    <w:rsid w:val="00B35821"/>
    <w:rsid w:val="00B361F8"/>
    <w:rsid w:val="00B363A3"/>
    <w:rsid w:val="00B368D9"/>
    <w:rsid w:val="00B36B22"/>
    <w:rsid w:val="00B37C59"/>
    <w:rsid w:val="00B40193"/>
    <w:rsid w:val="00B40D86"/>
    <w:rsid w:val="00B417B1"/>
    <w:rsid w:val="00B42663"/>
    <w:rsid w:val="00B433CF"/>
    <w:rsid w:val="00B43A24"/>
    <w:rsid w:val="00B443E2"/>
    <w:rsid w:val="00B44855"/>
    <w:rsid w:val="00B44F16"/>
    <w:rsid w:val="00B45321"/>
    <w:rsid w:val="00B4756F"/>
    <w:rsid w:val="00B47E7D"/>
    <w:rsid w:val="00B52267"/>
    <w:rsid w:val="00B52C6C"/>
    <w:rsid w:val="00B52DAD"/>
    <w:rsid w:val="00B538FC"/>
    <w:rsid w:val="00B54C2F"/>
    <w:rsid w:val="00B55076"/>
    <w:rsid w:val="00B55131"/>
    <w:rsid w:val="00B55263"/>
    <w:rsid w:val="00B5634F"/>
    <w:rsid w:val="00B56C9D"/>
    <w:rsid w:val="00B57192"/>
    <w:rsid w:val="00B57306"/>
    <w:rsid w:val="00B60F78"/>
    <w:rsid w:val="00B62089"/>
    <w:rsid w:val="00B62358"/>
    <w:rsid w:val="00B625A0"/>
    <w:rsid w:val="00B65029"/>
    <w:rsid w:val="00B6504A"/>
    <w:rsid w:val="00B65711"/>
    <w:rsid w:val="00B66309"/>
    <w:rsid w:val="00B66549"/>
    <w:rsid w:val="00B66E8A"/>
    <w:rsid w:val="00B6715D"/>
    <w:rsid w:val="00B70CC4"/>
    <w:rsid w:val="00B72311"/>
    <w:rsid w:val="00B72A30"/>
    <w:rsid w:val="00B72A89"/>
    <w:rsid w:val="00B733B1"/>
    <w:rsid w:val="00B753EB"/>
    <w:rsid w:val="00B755DD"/>
    <w:rsid w:val="00B75655"/>
    <w:rsid w:val="00B75CDA"/>
    <w:rsid w:val="00B761D3"/>
    <w:rsid w:val="00B76916"/>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591"/>
    <w:rsid w:val="00B85D35"/>
    <w:rsid w:val="00B85D94"/>
    <w:rsid w:val="00B86888"/>
    <w:rsid w:val="00B87702"/>
    <w:rsid w:val="00B8786A"/>
    <w:rsid w:val="00B878BB"/>
    <w:rsid w:val="00B90275"/>
    <w:rsid w:val="00B91ED5"/>
    <w:rsid w:val="00B92BFD"/>
    <w:rsid w:val="00B93422"/>
    <w:rsid w:val="00B94A44"/>
    <w:rsid w:val="00B94B50"/>
    <w:rsid w:val="00B9552D"/>
    <w:rsid w:val="00B9560C"/>
    <w:rsid w:val="00B9639D"/>
    <w:rsid w:val="00B963BA"/>
    <w:rsid w:val="00B96943"/>
    <w:rsid w:val="00B97F2C"/>
    <w:rsid w:val="00BA0003"/>
    <w:rsid w:val="00BA0015"/>
    <w:rsid w:val="00BA2B42"/>
    <w:rsid w:val="00BA4154"/>
    <w:rsid w:val="00BA475E"/>
    <w:rsid w:val="00BA666F"/>
    <w:rsid w:val="00BB0474"/>
    <w:rsid w:val="00BB0729"/>
    <w:rsid w:val="00BB0C38"/>
    <w:rsid w:val="00BB0FEF"/>
    <w:rsid w:val="00BB1198"/>
    <w:rsid w:val="00BB11B3"/>
    <w:rsid w:val="00BB183A"/>
    <w:rsid w:val="00BB1E0D"/>
    <w:rsid w:val="00BB1F81"/>
    <w:rsid w:val="00BB3C3C"/>
    <w:rsid w:val="00BB42ED"/>
    <w:rsid w:val="00BB499E"/>
    <w:rsid w:val="00BB66DE"/>
    <w:rsid w:val="00BB682F"/>
    <w:rsid w:val="00BB6EB8"/>
    <w:rsid w:val="00BB7420"/>
    <w:rsid w:val="00BB772E"/>
    <w:rsid w:val="00BC03B3"/>
    <w:rsid w:val="00BC0B9B"/>
    <w:rsid w:val="00BC0C89"/>
    <w:rsid w:val="00BC114B"/>
    <w:rsid w:val="00BC184B"/>
    <w:rsid w:val="00BC1941"/>
    <w:rsid w:val="00BC3BF7"/>
    <w:rsid w:val="00BC406C"/>
    <w:rsid w:val="00BC51E1"/>
    <w:rsid w:val="00BC5561"/>
    <w:rsid w:val="00BC57E2"/>
    <w:rsid w:val="00BC58DB"/>
    <w:rsid w:val="00BC72CC"/>
    <w:rsid w:val="00BC73D2"/>
    <w:rsid w:val="00BC7E77"/>
    <w:rsid w:val="00BD1609"/>
    <w:rsid w:val="00BD16D1"/>
    <w:rsid w:val="00BD2C5D"/>
    <w:rsid w:val="00BD4D83"/>
    <w:rsid w:val="00BD5261"/>
    <w:rsid w:val="00BD5B82"/>
    <w:rsid w:val="00BD5B8B"/>
    <w:rsid w:val="00BD5F6B"/>
    <w:rsid w:val="00BD6C63"/>
    <w:rsid w:val="00BD7548"/>
    <w:rsid w:val="00BD7827"/>
    <w:rsid w:val="00BD7962"/>
    <w:rsid w:val="00BD7C5E"/>
    <w:rsid w:val="00BE1789"/>
    <w:rsid w:val="00BE3080"/>
    <w:rsid w:val="00BE30B0"/>
    <w:rsid w:val="00BE340D"/>
    <w:rsid w:val="00BE4154"/>
    <w:rsid w:val="00BE508D"/>
    <w:rsid w:val="00BE6530"/>
    <w:rsid w:val="00BE6EFA"/>
    <w:rsid w:val="00BE7D7F"/>
    <w:rsid w:val="00BE7E93"/>
    <w:rsid w:val="00BE7EB0"/>
    <w:rsid w:val="00BF187A"/>
    <w:rsid w:val="00BF2619"/>
    <w:rsid w:val="00BF29A1"/>
    <w:rsid w:val="00BF3538"/>
    <w:rsid w:val="00BF374B"/>
    <w:rsid w:val="00BF4594"/>
    <w:rsid w:val="00BF4858"/>
    <w:rsid w:val="00BF49C8"/>
    <w:rsid w:val="00BF4ABC"/>
    <w:rsid w:val="00BF5BB1"/>
    <w:rsid w:val="00BF6F5B"/>
    <w:rsid w:val="00BF7937"/>
    <w:rsid w:val="00C004E6"/>
    <w:rsid w:val="00C02ED2"/>
    <w:rsid w:val="00C03ADD"/>
    <w:rsid w:val="00C0479B"/>
    <w:rsid w:val="00C04B20"/>
    <w:rsid w:val="00C04D90"/>
    <w:rsid w:val="00C04EFB"/>
    <w:rsid w:val="00C05594"/>
    <w:rsid w:val="00C05A04"/>
    <w:rsid w:val="00C05D5B"/>
    <w:rsid w:val="00C07002"/>
    <w:rsid w:val="00C073ED"/>
    <w:rsid w:val="00C079CA"/>
    <w:rsid w:val="00C11632"/>
    <w:rsid w:val="00C1230D"/>
    <w:rsid w:val="00C124A6"/>
    <w:rsid w:val="00C126FB"/>
    <w:rsid w:val="00C132D8"/>
    <w:rsid w:val="00C13474"/>
    <w:rsid w:val="00C135A1"/>
    <w:rsid w:val="00C1560A"/>
    <w:rsid w:val="00C15DF2"/>
    <w:rsid w:val="00C16DB1"/>
    <w:rsid w:val="00C17C81"/>
    <w:rsid w:val="00C17EC8"/>
    <w:rsid w:val="00C2076E"/>
    <w:rsid w:val="00C219E2"/>
    <w:rsid w:val="00C21CDD"/>
    <w:rsid w:val="00C21EB9"/>
    <w:rsid w:val="00C225F8"/>
    <w:rsid w:val="00C24DCB"/>
    <w:rsid w:val="00C25B4B"/>
    <w:rsid w:val="00C2623F"/>
    <w:rsid w:val="00C2632D"/>
    <w:rsid w:val="00C26AB5"/>
    <w:rsid w:val="00C2781D"/>
    <w:rsid w:val="00C304FF"/>
    <w:rsid w:val="00C306E0"/>
    <w:rsid w:val="00C31066"/>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47F56"/>
    <w:rsid w:val="00C504D3"/>
    <w:rsid w:val="00C515FD"/>
    <w:rsid w:val="00C518F2"/>
    <w:rsid w:val="00C52631"/>
    <w:rsid w:val="00C52E9C"/>
    <w:rsid w:val="00C534E2"/>
    <w:rsid w:val="00C535FF"/>
    <w:rsid w:val="00C537B0"/>
    <w:rsid w:val="00C53FD5"/>
    <w:rsid w:val="00C54233"/>
    <w:rsid w:val="00C54406"/>
    <w:rsid w:val="00C57614"/>
    <w:rsid w:val="00C57AC9"/>
    <w:rsid w:val="00C57C8D"/>
    <w:rsid w:val="00C616F4"/>
    <w:rsid w:val="00C62AC0"/>
    <w:rsid w:val="00C633EC"/>
    <w:rsid w:val="00C63ADF"/>
    <w:rsid w:val="00C6438C"/>
    <w:rsid w:val="00C64A25"/>
    <w:rsid w:val="00C65095"/>
    <w:rsid w:val="00C6523B"/>
    <w:rsid w:val="00C65466"/>
    <w:rsid w:val="00C66579"/>
    <w:rsid w:val="00C67A50"/>
    <w:rsid w:val="00C708C3"/>
    <w:rsid w:val="00C70D02"/>
    <w:rsid w:val="00C723B8"/>
    <w:rsid w:val="00C737C5"/>
    <w:rsid w:val="00C7618F"/>
    <w:rsid w:val="00C76927"/>
    <w:rsid w:val="00C76DC6"/>
    <w:rsid w:val="00C805F1"/>
    <w:rsid w:val="00C8490D"/>
    <w:rsid w:val="00C84CB3"/>
    <w:rsid w:val="00C85B68"/>
    <w:rsid w:val="00C87531"/>
    <w:rsid w:val="00C90182"/>
    <w:rsid w:val="00C906F7"/>
    <w:rsid w:val="00C91122"/>
    <w:rsid w:val="00C9285C"/>
    <w:rsid w:val="00C9317C"/>
    <w:rsid w:val="00C93391"/>
    <w:rsid w:val="00C93FF7"/>
    <w:rsid w:val="00C94E01"/>
    <w:rsid w:val="00C94FA1"/>
    <w:rsid w:val="00C95A0F"/>
    <w:rsid w:val="00C95A9B"/>
    <w:rsid w:val="00C95B1B"/>
    <w:rsid w:val="00C960B9"/>
    <w:rsid w:val="00CA0862"/>
    <w:rsid w:val="00CA11D6"/>
    <w:rsid w:val="00CA228F"/>
    <w:rsid w:val="00CA22A3"/>
    <w:rsid w:val="00CA299A"/>
    <w:rsid w:val="00CA330D"/>
    <w:rsid w:val="00CA38E7"/>
    <w:rsid w:val="00CA3CE8"/>
    <w:rsid w:val="00CA3D4E"/>
    <w:rsid w:val="00CA45F4"/>
    <w:rsid w:val="00CA4942"/>
    <w:rsid w:val="00CA4AA6"/>
    <w:rsid w:val="00CA50B5"/>
    <w:rsid w:val="00CA530C"/>
    <w:rsid w:val="00CA6413"/>
    <w:rsid w:val="00CB0779"/>
    <w:rsid w:val="00CB0CA5"/>
    <w:rsid w:val="00CB10C6"/>
    <w:rsid w:val="00CB1D90"/>
    <w:rsid w:val="00CB6702"/>
    <w:rsid w:val="00CB7417"/>
    <w:rsid w:val="00CC0A01"/>
    <w:rsid w:val="00CC11F8"/>
    <w:rsid w:val="00CC2525"/>
    <w:rsid w:val="00CC264D"/>
    <w:rsid w:val="00CC2863"/>
    <w:rsid w:val="00CC36AD"/>
    <w:rsid w:val="00CC3DAE"/>
    <w:rsid w:val="00CC450C"/>
    <w:rsid w:val="00CC46EA"/>
    <w:rsid w:val="00CC48DB"/>
    <w:rsid w:val="00CC50BE"/>
    <w:rsid w:val="00CC50FF"/>
    <w:rsid w:val="00CC5E86"/>
    <w:rsid w:val="00CC79CD"/>
    <w:rsid w:val="00CC79E7"/>
    <w:rsid w:val="00CD25F1"/>
    <w:rsid w:val="00CD2D3E"/>
    <w:rsid w:val="00CD37D9"/>
    <w:rsid w:val="00CD44C7"/>
    <w:rsid w:val="00CD4691"/>
    <w:rsid w:val="00CD509F"/>
    <w:rsid w:val="00CD64A5"/>
    <w:rsid w:val="00CD6A2C"/>
    <w:rsid w:val="00CD6BD3"/>
    <w:rsid w:val="00CD6FAC"/>
    <w:rsid w:val="00CD76CD"/>
    <w:rsid w:val="00CD7900"/>
    <w:rsid w:val="00CD7A70"/>
    <w:rsid w:val="00CD7CE8"/>
    <w:rsid w:val="00CE14D8"/>
    <w:rsid w:val="00CE21B1"/>
    <w:rsid w:val="00CE23B5"/>
    <w:rsid w:val="00CE2BD5"/>
    <w:rsid w:val="00CE420E"/>
    <w:rsid w:val="00CE5477"/>
    <w:rsid w:val="00CE69F6"/>
    <w:rsid w:val="00CF0296"/>
    <w:rsid w:val="00CF03C6"/>
    <w:rsid w:val="00CF1257"/>
    <w:rsid w:val="00CF1FD5"/>
    <w:rsid w:val="00CF2503"/>
    <w:rsid w:val="00CF25FF"/>
    <w:rsid w:val="00CF3F4A"/>
    <w:rsid w:val="00CF4CD9"/>
    <w:rsid w:val="00CF52A4"/>
    <w:rsid w:val="00CF67BE"/>
    <w:rsid w:val="00CF6938"/>
    <w:rsid w:val="00CF6F99"/>
    <w:rsid w:val="00CF72EC"/>
    <w:rsid w:val="00CF7BE0"/>
    <w:rsid w:val="00D019BD"/>
    <w:rsid w:val="00D01A22"/>
    <w:rsid w:val="00D0264E"/>
    <w:rsid w:val="00D02C05"/>
    <w:rsid w:val="00D03119"/>
    <w:rsid w:val="00D03F73"/>
    <w:rsid w:val="00D040FF"/>
    <w:rsid w:val="00D047FC"/>
    <w:rsid w:val="00D05771"/>
    <w:rsid w:val="00D05B22"/>
    <w:rsid w:val="00D06631"/>
    <w:rsid w:val="00D06F59"/>
    <w:rsid w:val="00D07EFD"/>
    <w:rsid w:val="00D07FFC"/>
    <w:rsid w:val="00D103AF"/>
    <w:rsid w:val="00D106F7"/>
    <w:rsid w:val="00D1079F"/>
    <w:rsid w:val="00D11032"/>
    <w:rsid w:val="00D1105A"/>
    <w:rsid w:val="00D12C76"/>
    <w:rsid w:val="00D13125"/>
    <w:rsid w:val="00D13DC8"/>
    <w:rsid w:val="00D14113"/>
    <w:rsid w:val="00D14135"/>
    <w:rsid w:val="00D14270"/>
    <w:rsid w:val="00D14900"/>
    <w:rsid w:val="00D1544D"/>
    <w:rsid w:val="00D15A5F"/>
    <w:rsid w:val="00D15A96"/>
    <w:rsid w:val="00D170B6"/>
    <w:rsid w:val="00D173F5"/>
    <w:rsid w:val="00D17496"/>
    <w:rsid w:val="00D205CD"/>
    <w:rsid w:val="00D20AD0"/>
    <w:rsid w:val="00D20CED"/>
    <w:rsid w:val="00D23922"/>
    <w:rsid w:val="00D2392B"/>
    <w:rsid w:val="00D23D7E"/>
    <w:rsid w:val="00D24161"/>
    <w:rsid w:val="00D24DF1"/>
    <w:rsid w:val="00D24F2C"/>
    <w:rsid w:val="00D2586B"/>
    <w:rsid w:val="00D26B81"/>
    <w:rsid w:val="00D2761C"/>
    <w:rsid w:val="00D27876"/>
    <w:rsid w:val="00D313C1"/>
    <w:rsid w:val="00D3149F"/>
    <w:rsid w:val="00D336B5"/>
    <w:rsid w:val="00D34679"/>
    <w:rsid w:val="00D34BEC"/>
    <w:rsid w:val="00D35FBB"/>
    <w:rsid w:val="00D363B6"/>
    <w:rsid w:val="00D36F23"/>
    <w:rsid w:val="00D37042"/>
    <w:rsid w:val="00D37615"/>
    <w:rsid w:val="00D40467"/>
    <w:rsid w:val="00D405C3"/>
    <w:rsid w:val="00D413BA"/>
    <w:rsid w:val="00D41AF8"/>
    <w:rsid w:val="00D41BDA"/>
    <w:rsid w:val="00D41DFB"/>
    <w:rsid w:val="00D42490"/>
    <w:rsid w:val="00D42CD4"/>
    <w:rsid w:val="00D4327B"/>
    <w:rsid w:val="00D43443"/>
    <w:rsid w:val="00D43A09"/>
    <w:rsid w:val="00D44B3D"/>
    <w:rsid w:val="00D45B3F"/>
    <w:rsid w:val="00D4711F"/>
    <w:rsid w:val="00D4740F"/>
    <w:rsid w:val="00D51321"/>
    <w:rsid w:val="00D51CF1"/>
    <w:rsid w:val="00D51F3B"/>
    <w:rsid w:val="00D51FA9"/>
    <w:rsid w:val="00D52CAE"/>
    <w:rsid w:val="00D53541"/>
    <w:rsid w:val="00D535D7"/>
    <w:rsid w:val="00D541C4"/>
    <w:rsid w:val="00D553DD"/>
    <w:rsid w:val="00D55463"/>
    <w:rsid w:val="00D56721"/>
    <w:rsid w:val="00D56753"/>
    <w:rsid w:val="00D5731B"/>
    <w:rsid w:val="00D57660"/>
    <w:rsid w:val="00D602F1"/>
    <w:rsid w:val="00D604B7"/>
    <w:rsid w:val="00D60942"/>
    <w:rsid w:val="00D61D6C"/>
    <w:rsid w:val="00D6219B"/>
    <w:rsid w:val="00D626CC"/>
    <w:rsid w:val="00D627AC"/>
    <w:rsid w:val="00D62A2E"/>
    <w:rsid w:val="00D6349E"/>
    <w:rsid w:val="00D63D5E"/>
    <w:rsid w:val="00D63D8A"/>
    <w:rsid w:val="00D65253"/>
    <w:rsid w:val="00D6611A"/>
    <w:rsid w:val="00D672E1"/>
    <w:rsid w:val="00D71AA0"/>
    <w:rsid w:val="00D745E2"/>
    <w:rsid w:val="00D76D4A"/>
    <w:rsid w:val="00D77B8D"/>
    <w:rsid w:val="00D77B9F"/>
    <w:rsid w:val="00D8118D"/>
    <w:rsid w:val="00D81FDE"/>
    <w:rsid w:val="00D82705"/>
    <w:rsid w:val="00D8275B"/>
    <w:rsid w:val="00D84695"/>
    <w:rsid w:val="00D85C0C"/>
    <w:rsid w:val="00D86BEC"/>
    <w:rsid w:val="00D86DC1"/>
    <w:rsid w:val="00D87BA1"/>
    <w:rsid w:val="00D930D5"/>
    <w:rsid w:val="00D95129"/>
    <w:rsid w:val="00D956F7"/>
    <w:rsid w:val="00D962A0"/>
    <w:rsid w:val="00D96425"/>
    <w:rsid w:val="00D96692"/>
    <w:rsid w:val="00D9694D"/>
    <w:rsid w:val="00DA0E4D"/>
    <w:rsid w:val="00DA1DF8"/>
    <w:rsid w:val="00DA22C7"/>
    <w:rsid w:val="00DA3176"/>
    <w:rsid w:val="00DA33B2"/>
    <w:rsid w:val="00DA3DC6"/>
    <w:rsid w:val="00DA504B"/>
    <w:rsid w:val="00DB088C"/>
    <w:rsid w:val="00DB0930"/>
    <w:rsid w:val="00DB3527"/>
    <w:rsid w:val="00DB5162"/>
    <w:rsid w:val="00DB529B"/>
    <w:rsid w:val="00DB71FF"/>
    <w:rsid w:val="00DB762B"/>
    <w:rsid w:val="00DB778F"/>
    <w:rsid w:val="00DB7CD6"/>
    <w:rsid w:val="00DC0F9E"/>
    <w:rsid w:val="00DC23BE"/>
    <w:rsid w:val="00DC2C30"/>
    <w:rsid w:val="00DC33BA"/>
    <w:rsid w:val="00DC3798"/>
    <w:rsid w:val="00DC560C"/>
    <w:rsid w:val="00DC5630"/>
    <w:rsid w:val="00DC5FE5"/>
    <w:rsid w:val="00DC6278"/>
    <w:rsid w:val="00DC663F"/>
    <w:rsid w:val="00DC67F9"/>
    <w:rsid w:val="00DC6A96"/>
    <w:rsid w:val="00DC72CE"/>
    <w:rsid w:val="00DC78D9"/>
    <w:rsid w:val="00DD37F2"/>
    <w:rsid w:val="00DD3851"/>
    <w:rsid w:val="00DD3B51"/>
    <w:rsid w:val="00DD4083"/>
    <w:rsid w:val="00DD46A8"/>
    <w:rsid w:val="00DD4BAC"/>
    <w:rsid w:val="00DD4F23"/>
    <w:rsid w:val="00DD5CFB"/>
    <w:rsid w:val="00DD600D"/>
    <w:rsid w:val="00DD713D"/>
    <w:rsid w:val="00DD7F84"/>
    <w:rsid w:val="00DE116E"/>
    <w:rsid w:val="00DE13DF"/>
    <w:rsid w:val="00DE1666"/>
    <w:rsid w:val="00DE21B4"/>
    <w:rsid w:val="00DE247D"/>
    <w:rsid w:val="00DE25D6"/>
    <w:rsid w:val="00DE25F5"/>
    <w:rsid w:val="00DE272B"/>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4701"/>
    <w:rsid w:val="00DF477D"/>
    <w:rsid w:val="00DF491E"/>
    <w:rsid w:val="00DF4EED"/>
    <w:rsid w:val="00DF59AC"/>
    <w:rsid w:val="00DF6F01"/>
    <w:rsid w:val="00DF6F3F"/>
    <w:rsid w:val="00DF711D"/>
    <w:rsid w:val="00DF71C1"/>
    <w:rsid w:val="00DF7C64"/>
    <w:rsid w:val="00DF7D9C"/>
    <w:rsid w:val="00DF7DD2"/>
    <w:rsid w:val="00E0279E"/>
    <w:rsid w:val="00E02A1E"/>
    <w:rsid w:val="00E035D0"/>
    <w:rsid w:val="00E05676"/>
    <w:rsid w:val="00E075D6"/>
    <w:rsid w:val="00E0770A"/>
    <w:rsid w:val="00E1128C"/>
    <w:rsid w:val="00E1132C"/>
    <w:rsid w:val="00E12BB7"/>
    <w:rsid w:val="00E14296"/>
    <w:rsid w:val="00E15A07"/>
    <w:rsid w:val="00E1656D"/>
    <w:rsid w:val="00E17F12"/>
    <w:rsid w:val="00E2021D"/>
    <w:rsid w:val="00E204D3"/>
    <w:rsid w:val="00E21329"/>
    <w:rsid w:val="00E21F31"/>
    <w:rsid w:val="00E22CEE"/>
    <w:rsid w:val="00E2359E"/>
    <w:rsid w:val="00E2465B"/>
    <w:rsid w:val="00E24844"/>
    <w:rsid w:val="00E261F4"/>
    <w:rsid w:val="00E26D08"/>
    <w:rsid w:val="00E26F38"/>
    <w:rsid w:val="00E26FA4"/>
    <w:rsid w:val="00E27737"/>
    <w:rsid w:val="00E27BC8"/>
    <w:rsid w:val="00E30B8C"/>
    <w:rsid w:val="00E30F43"/>
    <w:rsid w:val="00E31951"/>
    <w:rsid w:val="00E32DCF"/>
    <w:rsid w:val="00E3343C"/>
    <w:rsid w:val="00E34130"/>
    <w:rsid w:val="00E3491E"/>
    <w:rsid w:val="00E34F15"/>
    <w:rsid w:val="00E356CB"/>
    <w:rsid w:val="00E35755"/>
    <w:rsid w:val="00E36B71"/>
    <w:rsid w:val="00E36C2E"/>
    <w:rsid w:val="00E36EE8"/>
    <w:rsid w:val="00E37249"/>
    <w:rsid w:val="00E379BB"/>
    <w:rsid w:val="00E4101A"/>
    <w:rsid w:val="00E4181F"/>
    <w:rsid w:val="00E422A4"/>
    <w:rsid w:val="00E42D2E"/>
    <w:rsid w:val="00E43D2D"/>
    <w:rsid w:val="00E44907"/>
    <w:rsid w:val="00E45384"/>
    <w:rsid w:val="00E4626A"/>
    <w:rsid w:val="00E46F03"/>
    <w:rsid w:val="00E50153"/>
    <w:rsid w:val="00E50D17"/>
    <w:rsid w:val="00E51AFD"/>
    <w:rsid w:val="00E51F43"/>
    <w:rsid w:val="00E5242B"/>
    <w:rsid w:val="00E52727"/>
    <w:rsid w:val="00E52912"/>
    <w:rsid w:val="00E53910"/>
    <w:rsid w:val="00E53C6D"/>
    <w:rsid w:val="00E53F67"/>
    <w:rsid w:val="00E5490B"/>
    <w:rsid w:val="00E56D43"/>
    <w:rsid w:val="00E575BB"/>
    <w:rsid w:val="00E57705"/>
    <w:rsid w:val="00E61EBA"/>
    <w:rsid w:val="00E63905"/>
    <w:rsid w:val="00E66587"/>
    <w:rsid w:val="00E6735E"/>
    <w:rsid w:val="00E6757F"/>
    <w:rsid w:val="00E7101E"/>
    <w:rsid w:val="00E7105B"/>
    <w:rsid w:val="00E71176"/>
    <w:rsid w:val="00E711B2"/>
    <w:rsid w:val="00E713EB"/>
    <w:rsid w:val="00E73EA6"/>
    <w:rsid w:val="00E74B53"/>
    <w:rsid w:val="00E75D14"/>
    <w:rsid w:val="00E77636"/>
    <w:rsid w:val="00E777DF"/>
    <w:rsid w:val="00E779BB"/>
    <w:rsid w:val="00E8032E"/>
    <w:rsid w:val="00E83905"/>
    <w:rsid w:val="00E84321"/>
    <w:rsid w:val="00E863A7"/>
    <w:rsid w:val="00E86A69"/>
    <w:rsid w:val="00E87E24"/>
    <w:rsid w:val="00E924CF"/>
    <w:rsid w:val="00E92562"/>
    <w:rsid w:val="00E939B7"/>
    <w:rsid w:val="00E93D8D"/>
    <w:rsid w:val="00E940D6"/>
    <w:rsid w:val="00E940E3"/>
    <w:rsid w:val="00E95443"/>
    <w:rsid w:val="00E9548A"/>
    <w:rsid w:val="00E95D2D"/>
    <w:rsid w:val="00E96156"/>
    <w:rsid w:val="00EA0CA6"/>
    <w:rsid w:val="00EA1880"/>
    <w:rsid w:val="00EA1995"/>
    <w:rsid w:val="00EA223E"/>
    <w:rsid w:val="00EA38E3"/>
    <w:rsid w:val="00EA3D46"/>
    <w:rsid w:val="00EA3F72"/>
    <w:rsid w:val="00EA4C6F"/>
    <w:rsid w:val="00EA58E1"/>
    <w:rsid w:val="00EA593C"/>
    <w:rsid w:val="00EA7953"/>
    <w:rsid w:val="00EB0E8A"/>
    <w:rsid w:val="00EB1258"/>
    <w:rsid w:val="00EB125E"/>
    <w:rsid w:val="00EB1325"/>
    <w:rsid w:val="00EB20E0"/>
    <w:rsid w:val="00EB2259"/>
    <w:rsid w:val="00EB2D28"/>
    <w:rsid w:val="00EB2D79"/>
    <w:rsid w:val="00EB477C"/>
    <w:rsid w:val="00EB50E2"/>
    <w:rsid w:val="00EB5133"/>
    <w:rsid w:val="00EB66C1"/>
    <w:rsid w:val="00EB6D89"/>
    <w:rsid w:val="00EB724C"/>
    <w:rsid w:val="00EC0112"/>
    <w:rsid w:val="00EC0ECA"/>
    <w:rsid w:val="00EC1079"/>
    <w:rsid w:val="00EC1BB3"/>
    <w:rsid w:val="00EC20FD"/>
    <w:rsid w:val="00EC33AF"/>
    <w:rsid w:val="00EC36C4"/>
    <w:rsid w:val="00EC3943"/>
    <w:rsid w:val="00EC5477"/>
    <w:rsid w:val="00EC577B"/>
    <w:rsid w:val="00EC58AC"/>
    <w:rsid w:val="00EC5BEA"/>
    <w:rsid w:val="00EC6231"/>
    <w:rsid w:val="00EC6AF7"/>
    <w:rsid w:val="00EC7B8E"/>
    <w:rsid w:val="00EC7E5A"/>
    <w:rsid w:val="00EC7FBD"/>
    <w:rsid w:val="00ED00C2"/>
    <w:rsid w:val="00ED01A2"/>
    <w:rsid w:val="00ED075F"/>
    <w:rsid w:val="00ED11A9"/>
    <w:rsid w:val="00ED174E"/>
    <w:rsid w:val="00ED1ED2"/>
    <w:rsid w:val="00ED296D"/>
    <w:rsid w:val="00ED2F91"/>
    <w:rsid w:val="00ED4770"/>
    <w:rsid w:val="00ED56F0"/>
    <w:rsid w:val="00ED5EC2"/>
    <w:rsid w:val="00ED60F0"/>
    <w:rsid w:val="00ED684A"/>
    <w:rsid w:val="00ED6C39"/>
    <w:rsid w:val="00ED738D"/>
    <w:rsid w:val="00EE1402"/>
    <w:rsid w:val="00EE17F0"/>
    <w:rsid w:val="00EE1D24"/>
    <w:rsid w:val="00EE3B1B"/>
    <w:rsid w:val="00EE3CC9"/>
    <w:rsid w:val="00EE40F8"/>
    <w:rsid w:val="00EE431A"/>
    <w:rsid w:val="00EE583E"/>
    <w:rsid w:val="00EE5C21"/>
    <w:rsid w:val="00EE5EF4"/>
    <w:rsid w:val="00EE6295"/>
    <w:rsid w:val="00EE6DD0"/>
    <w:rsid w:val="00EE722A"/>
    <w:rsid w:val="00EF04A9"/>
    <w:rsid w:val="00EF1900"/>
    <w:rsid w:val="00EF241B"/>
    <w:rsid w:val="00EF2424"/>
    <w:rsid w:val="00EF3DAF"/>
    <w:rsid w:val="00EF3DD6"/>
    <w:rsid w:val="00EF3DFD"/>
    <w:rsid w:val="00EF3F35"/>
    <w:rsid w:val="00EF40A4"/>
    <w:rsid w:val="00EF4123"/>
    <w:rsid w:val="00EF44C6"/>
    <w:rsid w:val="00EF474D"/>
    <w:rsid w:val="00EF4C81"/>
    <w:rsid w:val="00EF55C2"/>
    <w:rsid w:val="00EF6905"/>
    <w:rsid w:val="00EF6B8A"/>
    <w:rsid w:val="00EF6D99"/>
    <w:rsid w:val="00EF6F35"/>
    <w:rsid w:val="00EF6F87"/>
    <w:rsid w:val="00F00A32"/>
    <w:rsid w:val="00F025BA"/>
    <w:rsid w:val="00F0488B"/>
    <w:rsid w:val="00F06223"/>
    <w:rsid w:val="00F067A2"/>
    <w:rsid w:val="00F06886"/>
    <w:rsid w:val="00F10167"/>
    <w:rsid w:val="00F10914"/>
    <w:rsid w:val="00F126A5"/>
    <w:rsid w:val="00F12751"/>
    <w:rsid w:val="00F12C37"/>
    <w:rsid w:val="00F1301C"/>
    <w:rsid w:val="00F13108"/>
    <w:rsid w:val="00F1569D"/>
    <w:rsid w:val="00F15BE7"/>
    <w:rsid w:val="00F161C9"/>
    <w:rsid w:val="00F16587"/>
    <w:rsid w:val="00F16B8A"/>
    <w:rsid w:val="00F17473"/>
    <w:rsid w:val="00F17FD3"/>
    <w:rsid w:val="00F214AE"/>
    <w:rsid w:val="00F21787"/>
    <w:rsid w:val="00F21CEC"/>
    <w:rsid w:val="00F2212B"/>
    <w:rsid w:val="00F224A9"/>
    <w:rsid w:val="00F224DF"/>
    <w:rsid w:val="00F234C1"/>
    <w:rsid w:val="00F23CDA"/>
    <w:rsid w:val="00F24373"/>
    <w:rsid w:val="00F2632F"/>
    <w:rsid w:val="00F26CB1"/>
    <w:rsid w:val="00F26D54"/>
    <w:rsid w:val="00F30496"/>
    <w:rsid w:val="00F3074F"/>
    <w:rsid w:val="00F319B0"/>
    <w:rsid w:val="00F3209B"/>
    <w:rsid w:val="00F32694"/>
    <w:rsid w:val="00F32BEA"/>
    <w:rsid w:val="00F3307F"/>
    <w:rsid w:val="00F33D11"/>
    <w:rsid w:val="00F341BC"/>
    <w:rsid w:val="00F35685"/>
    <w:rsid w:val="00F35D11"/>
    <w:rsid w:val="00F37F15"/>
    <w:rsid w:val="00F40003"/>
    <w:rsid w:val="00F4018D"/>
    <w:rsid w:val="00F403C5"/>
    <w:rsid w:val="00F40CA3"/>
    <w:rsid w:val="00F422C1"/>
    <w:rsid w:val="00F42535"/>
    <w:rsid w:val="00F42B93"/>
    <w:rsid w:val="00F43232"/>
    <w:rsid w:val="00F4342F"/>
    <w:rsid w:val="00F43C18"/>
    <w:rsid w:val="00F4442B"/>
    <w:rsid w:val="00F445F4"/>
    <w:rsid w:val="00F452A3"/>
    <w:rsid w:val="00F455AF"/>
    <w:rsid w:val="00F45907"/>
    <w:rsid w:val="00F45F45"/>
    <w:rsid w:val="00F4614B"/>
    <w:rsid w:val="00F469A4"/>
    <w:rsid w:val="00F469EF"/>
    <w:rsid w:val="00F46B19"/>
    <w:rsid w:val="00F5150E"/>
    <w:rsid w:val="00F51DBA"/>
    <w:rsid w:val="00F5270A"/>
    <w:rsid w:val="00F52FB4"/>
    <w:rsid w:val="00F53442"/>
    <w:rsid w:val="00F53786"/>
    <w:rsid w:val="00F53AD9"/>
    <w:rsid w:val="00F54EAC"/>
    <w:rsid w:val="00F56B3C"/>
    <w:rsid w:val="00F572EA"/>
    <w:rsid w:val="00F573A9"/>
    <w:rsid w:val="00F6096A"/>
    <w:rsid w:val="00F60986"/>
    <w:rsid w:val="00F60AE7"/>
    <w:rsid w:val="00F6105C"/>
    <w:rsid w:val="00F61912"/>
    <w:rsid w:val="00F62880"/>
    <w:rsid w:val="00F6290A"/>
    <w:rsid w:val="00F62D6A"/>
    <w:rsid w:val="00F63882"/>
    <w:rsid w:val="00F63EE9"/>
    <w:rsid w:val="00F65570"/>
    <w:rsid w:val="00F6562C"/>
    <w:rsid w:val="00F65CCC"/>
    <w:rsid w:val="00F66645"/>
    <w:rsid w:val="00F667A8"/>
    <w:rsid w:val="00F672C7"/>
    <w:rsid w:val="00F67466"/>
    <w:rsid w:val="00F724A9"/>
    <w:rsid w:val="00F731BE"/>
    <w:rsid w:val="00F7405A"/>
    <w:rsid w:val="00F74952"/>
    <w:rsid w:val="00F74CBD"/>
    <w:rsid w:val="00F75A6B"/>
    <w:rsid w:val="00F766CB"/>
    <w:rsid w:val="00F766E4"/>
    <w:rsid w:val="00F76831"/>
    <w:rsid w:val="00F76F47"/>
    <w:rsid w:val="00F7732F"/>
    <w:rsid w:val="00F7788D"/>
    <w:rsid w:val="00F80DD3"/>
    <w:rsid w:val="00F81EB7"/>
    <w:rsid w:val="00F82869"/>
    <w:rsid w:val="00F83409"/>
    <w:rsid w:val="00F83CC8"/>
    <w:rsid w:val="00F846FC"/>
    <w:rsid w:val="00F84DCB"/>
    <w:rsid w:val="00F85C69"/>
    <w:rsid w:val="00F8606C"/>
    <w:rsid w:val="00F86109"/>
    <w:rsid w:val="00F86283"/>
    <w:rsid w:val="00F876FC"/>
    <w:rsid w:val="00F87705"/>
    <w:rsid w:val="00F87C3D"/>
    <w:rsid w:val="00F908C1"/>
    <w:rsid w:val="00F92199"/>
    <w:rsid w:val="00F924B9"/>
    <w:rsid w:val="00F92D75"/>
    <w:rsid w:val="00F9307E"/>
    <w:rsid w:val="00F93361"/>
    <w:rsid w:val="00F940E0"/>
    <w:rsid w:val="00F94776"/>
    <w:rsid w:val="00F951C8"/>
    <w:rsid w:val="00F9685C"/>
    <w:rsid w:val="00F96AFB"/>
    <w:rsid w:val="00F97459"/>
    <w:rsid w:val="00FA1161"/>
    <w:rsid w:val="00FA1509"/>
    <w:rsid w:val="00FA1A42"/>
    <w:rsid w:val="00FA2516"/>
    <w:rsid w:val="00FA27BA"/>
    <w:rsid w:val="00FA3150"/>
    <w:rsid w:val="00FA338F"/>
    <w:rsid w:val="00FA4104"/>
    <w:rsid w:val="00FA5F04"/>
    <w:rsid w:val="00FA69E8"/>
    <w:rsid w:val="00FA6EE4"/>
    <w:rsid w:val="00FA7696"/>
    <w:rsid w:val="00FA7885"/>
    <w:rsid w:val="00FA78E1"/>
    <w:rsid w:val="00FA7942"/>
    <w:rsid w:val="00FB0215"/>
    <w:rsid w:val="00FB0B17"/>
    <w:rsid w:val="00FB0EBB"/>
    <w:rsid w:val="00FB13DE"/>
    <w:rsid w:val="00FB142D"/>
    <w:rsid w:val="00FB1E98"/>
    <w:rsid w:val="00FB25C1"/>
    <w:rsid w:val="00FB3170"/>
    <w:rsid w:val="00FB3886"/>
    <w:rsid w:val="00FB4131"/>
    <w:rsid w:val="00FB6379"/>
    <w:rsid w:val="00FB65B2"/>
    <w:rsid w:val="00FB68B9"/>
    <w:rsid w:val="00FB6EBF"/>
    <w:rsid w:val="00FB735F"/>
    <w:rsid w:val="00FB795E"/>
    <w:rsid w:val="00FC04EC"/>
    <w:rsid w:val="00FC0E78"/>
    <w:rsid w:val="00FC0FBE"/>
    <w:rsid w:val="00FC5994"/>
    <w:rsid w:val="00FC5B13"/>
    <w:rsid w:val="00FC6634"/>
    <w:rsid w:val="00FD1989"/>
    <w:rsid w:val="00FD1FDC"/>
    <w:rsid w:val="00FD2189"/>
    <w:rsid w:val="00FD24E2"/>
    <w:rsid w:val="00FD37D6"/>
    <w:rsid w:val="00FD3A34"/>
    <w:rsid w:val="00FD3A46"/>
    <w:rsid w:val="00FD4DC5"/>
    <w:rsid w:val="00FD4DFE"/>
    <w:rsid w:val="00FD5AFD"/>
    <w:rsid w:val="00FD64DB"/>
    <w:rsid w:val="00FE1C7A"/>
    <w:rsid w:val="00FE4B05"/>
    <w:rsid w:val="00FE5799"/>
    <w:rsid w:val="00FE5978"/>
    <w:rsid w:val="00FE5A3B"/>
    <w:rsid w:val="00FE6736"/>
    <w:rsid w:val="00FE6934"/>
    <w:rsid w:val="00FE6C67"/>
    <w:rsid w:val="00FE755F"/>
    <w:rsid w:val="00FE7C3B"/>
    <w:rsid w:val="00FF0DFC"/>
    <w:rsid w:val="00FF0FB0"/>
    <w:rsid w:val="00FF1092"/>
    <w:rsid w:val="00FF2C06"/>
    <w:rsid w:val="00FF4438"/>
    <w:rsid w:val="00FF537C"/>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96A1"/>
  <w15:chartTrackingRefBased/>
  <w15:docId w15:val="{F723FE01-B955-4512-B903-3C86639B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4485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0"/>
    <w:next w:val="a1"/>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1"/>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0"/>
    <w:next w:val="a0"/>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FE5799"/>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FE5799"/>
    <w:rPr>
      <w:rFonts w:ascii="Arial" w:eastAsia="MS Mincho" w:hAnsi="Arial" w:cs="Times New Roman"/>
      <w:b/>
      <w:sz w:val="20"/>
      <w:szCs w:val="24"/>
      <w:lang w:val="en-US"/>
    </w:rPr>
  </w:style>
  <w:style w:type="paragraph" w:styleId="a8">
    <w:name w:val="Balloon Text"/>
    <w:basedOn w:val="a0"/>
    <w:link w:val="a9"/>
    <w:unhideWhenUsed/>
    <w:rsid w:val="00334282"/>
    <w:rPr>
      <w:rFonts w:ascii="Tahoma" w:hAnsi="Tahoma" w:cs="Tahoma"/>
      <w:sz w:val="16"/>
      <w:szCs w:val="16"/>
    </w:rPr>
  </w:style>
  <w:style w:type="character" w:customStyle="1" w:styleId="a9">
    <w:name w:val="批注框文本 字符"/>
    <w:link w:val="a8"/>
    <w:rsid w:val="00334282"/>
    <w:rPr>
      <w:rFonts w:ascii="Tahoma" w:eastAsia="Times New Roman" w:hAnsi="Tahoma" w:cs="Tahoma"/>
      <w:sz w:val="16"/>
      <w:szCs w:val="16"/>
      <w:lang w:val="en-US"/>
    </w:rPr>
  </w:style>
  <w:style w:type="paragraph" w:styleId="aa">
    <w:name w:val="caption"/>
    <w:basedOn w:val="a0"/>
    <w:next w:val="a0"/>
    <w:uiPriority w:val="35"/>
    <w:unhideWhenUsed/>
    <w:qFormat/>
    <w:rsid w:val="00334282"/>
    <w:pPr>
      <w:spacing w:after="200"/>
    </w:pPr>
    <w:rPr>
      <w:b/>
      <w:bCs/>
      <w:sz w:val="18"/>
      <w:szCs w:val="18"/>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ñ弌’i,列表段"/>
    <w:basedOn w:val="a0"/>
    <w:link w:val="ac"/>
    <w:uiPriority w:val="34"/>
    <w:qFormat/>
    <w:rsid w:val="003776DB"/>
    <w:pPr>
      <w:ind w:left="720"/>
      <w:contextualSpacing/>
    </w:pPr>
  </w:style>
  <w:style w:type="character" w:styleId="ad">
    <w:name w:val="annotation reference"/>
    <w:semiHidden/>
    <w:unhideWhenUsed/>
    <w:qFormat/>
    <w:rsid w:val="003776DB"/>
    <w:rPr>
      <w:sz w:val="16"/>
      <w:szCs w:val="16"/>
    </w:rPr>
  </w:style>
  <w:style w:type="paragraph" w:styleId="ae">
    <w:name w:val="annotation text"/>
    <w:basedOn w:val="a0"/>
    <w:link w:val="af"/>
    <w:semiHidden/>
    <w:unhideWhenUsed/>
    <w:rsid w:val="003776DB"/>
    <w:rPr>
      <w:szCs w:val="20"/>
    </w:rPr>
  </w:style>
  <w:style w:type="character" w:customStyle="1" w:styleId="af">
    <w:name w:val="批注文字 字符"/>
    <w:link w:val="ae"/>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sid w:val="003776DB"/>
    <w:rPr>
      <w:b/>
      <w:bCs/>
    </w:rPr>
  </w:style>
  <w:style w:type="character" w:customStyle="1" w:styleId="af1">
    <w:name w:val="批注主题 字符"/>
    <w:link w:val="af0"/>
    <w:uiPriority w:val="99"/>
    <w:semiHidden/>
    <w:rsid w:val="003776DB"/>
    <w:rPr>
      <w:rFonts w:ascii="Times New Roman" w:eastAsia="Times New Roman" w:hAnsi="Times New Roman" w:cs="Times New Roman"/>
      <w:b/>
      <w:bCs/>
      <w:sz w:val="20"/>
      <w:szCs w:val="20"/>
      <w:lang w:val="en-US"/>
    </w:rPr>
  </w:style>
  <w:style w:type="paragraph" w:styleId="af2">
    <w:name w:val="footer"/>
    <w:basedOn w:val="a0"/>
    <w:link w:val="af3"/>
    <w:uiPriority w:val="99"/>
    <w:unhideWhenUsed/>
    <w:rsid w:val="001B3EB1"/>
    <w:pPr>
      <w:tabs>
        <w:tab w:val="center" w:pos="4536"/>
        <w:tab w:val="right" w:pos="9072"/>
      </w:tabs>
    </w:pPr>
  </w:style>
  <w:style w:type="character" w:customStyle="1" w:styleId="af3">
    <w:name w:val="页脚 字符"/>
    <w:link w:val="af2"/>
    <w:uiPriority w:val="99"/>
    <w:rsid w:val="001B3EB1"/>
    <w:rPr>
      <w:rFonts w:ascii="Times New Roman" w:eastAsia="Times New Roman" w:hAnsi="Times New Roman" w:cs="Times New Roman"/>
      <w:sz w:val="20"/>
      <w:szCs w:val="24"/>
      <w:lang w:val="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4">
    <w:name w:val="Table Grid"/>
    <w:basedOn w:val="a3"/>
    <w:uiPriority w:val="5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f5">
    <w:name w:val="Hyperlink"/>
    <w:uiPriority w:val="99"/>
    <w:qFormat/>
    <w:rsid w:val="000D6647"/>
    <w:rPr>
      <w:color w:val="0000FF"/>
      <w:u w:val="single"/>
    </w:rPr>
  </w:style>
  <w:style w:type="paragraph" w:styleId="af6">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customStyle="1" w:styleId="B1">
    <w:name w:val="B1"/>
    <w:basedOn w:val="af7"/>
    <w:link w:val="B1Zchn"/>
    <w:qFormat/>
    <w:rsid w:val="000376E3"/>
    <w:pPr>
      <w:overflowPunct w:val="0"/>
      <w:autoSpaceDE w:val="0"/>
      <w:autoSpaceDN w:val="0"/>
      <w:adjustRightInd w:val="0"/>
      <w:spacing w:after="180"/>
      <w:ind w:left="568" w:firstLineChars="0" w:hanging="284"/>
      <w:contextualSpacing w:val="0"/>
      <w:textAlignment w:val="baseline"/>
    </w:pPr>
    <w:rPr>
      <w:rFonts w:eastAsia="宋体"/>
      <w:szCs w:val="20"/>
      <w:lang w:val="en-GB" w:eastAsia="en-GB"/>
    </w:rPr>
  </w:style>
  <w:style w:type="paragraph" w:styleId="af7">
    <w:name w:val="List"/>
    <w:basedOn w:val="a0"/>
    <w:uiPriority w:val="99"/>
    <w:semiHidden/>
    <w:unhideWhenUsed/>
    <w:rsid w:val="000376E3"/>
    <w:pPr>
      <w:ind w:left="200" w:hangingChars="200" w:hanging="200"/>
      <w:contextualSpacing/>
    </w:pPr>
  </w:style>
  <w:style w:type="paragraph" w:customStyle="1" w:styleId="B2">
    <w:name w:val="B2"/>
    <w:basedOn w:val="21"/>
    <w:link w:val="B2Char"/>
    <w:qFormat/>
    <w:rsid w:val="000376E3"/>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en-GB"/>
    </w:rPr>
  </w:style>
  <w:style w:type="paragraph" w:styleId="21">
    <w:name w:val="List 2"/>
    <w:basedOn w:val="a0"/>
    <w:uiPriority w:val="99"/>
    <w:semiHidden/>
    <w:unhideWhenUsed/>
    <w:rsid w:val="000376E3"/>
    <w:pPr>
      <w:ind w:leftChars="200" w:left="100" w:hangingChars="200" w:hanging="200"/>
      <w:contextualSpacing/>
    </w:pPr>
  </w:style>
  <w:style w:type="paragraph" w:styleId="af8">
    <w:name w:val="Revision"/>
    <w:hidden/>
    <w:uiPriority w:val="99"/>
    <w:semiHidden/>
    <w:rsid w:val="00C2781D"/>
    <w:rPr>
      <w:rFonts w:ascii="Times New Roman" w:eastAsia="Times New Roman" w:hAnsi="Times New Roman"/>
      <w:szCs w:val="24"/>
      <w:lang w:eastAsia="en-US"/>
    </w:rPr>
  </w:style>
  <w:style w:type="character" w:styleId="af9">
    <w:name w:val="Placeholder Text"/>
    <w:basedOn w:val="a2"/>
    <w:uiPriority w:val="99"/>
    <w:semiHidden/>
    <w:rsid w:val="0016413E"/>
    <w:rPr>
      <w:color w:val="808080"/>
    </w:rPr>
  </w:style>
  <w:style w:type="paragraph" w:customStyle="1" w:styleId="textintend1">
    <w:name w:val="text intend 1"/>
    <w:basedOn w:val="a0"/>
    <w:rsid w:val="002A4BD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
    <w:qFormat/>
    <w:rsid w:val="00BF2619"/>
    <w:rPr>
      <w:rFonts w:ascii="Times New Roman" w:hAnsi="Times New Roman"/>
      <w:lang w:val="en-GB" w:eastAsia="en-GB"/>
    </w:rPr>
  </w:style>
  <w:style w:type="character" w:customStyle="1" w:styleId="B2Char">
    <w:name w:val="B2 Char"/>
    <w:link w:val="B2"/>
    <w:qFormat/>
    <w:rsid w:val="00BF2619"/>
    <w:rPr>
      <w:rFonts w:ascii="Times New Roman" w:hAnsi="Times New Roman"/>
      <w:lang w:val="en-GB" w:eastAsia="en-GB"/>
    </w:rPr>
  </w:style>
  <w:style w:type="paragraph" w:customStyle="1" w:styleId="B3">
    <w:name w:val="B3"/>
    <w:basedOn w:val="a0"/>
    <w:link w:val="B3Char"/>
    <w:rsid w:val="00BF2619"/>
    <w:pPr>
      <w:spacing w:after="180"/>
      <w:ind w:left="1135" w:hanging="284"/>
    </w:pPr>
    <w:rPr>
      <w:rFonts w:eastAsiaTheme="minorEastAsia"/>
      <w:szCs w:val="20"/>
      <w:lang w:val="en-GB"/>
    </w:rPr>
  </w:style>
  <w:style w:type="character" w:customStyle="1" w:styleId="B3Char">
    <w:name w:val="B3 Char"/>
    <w:link w:val="B3"/>
    <w:rsid w:val="00BF2619"/>
    <w:rPr>
      <w:rFonts w:ascii="Times New Roman" w:eastAsiaTheme="minorEastAsia" w:hAnsi="Times New Roman"/>
      <w:lang w:val="en-GB" w:eastAsia="en-US"/>
    </w:rPr>
  </w:style>
  <w:style w:type="paragraph" w:styleId="3">
    <w:name w:val="List Number 3"/>
    <w:basedOn w:val="a0"/>
    <w:rsid w:val="00BF2619"/>
    <w:pPr>
      <w:numPr>
        <w:numId w:val="7"/>
      </w:numPr>
      <w:overflowPunct w:val="0"/>
      <w:autoSpaceDE w:val="0"/>
      <w:autoSpaceDN w:val="0"/>
      <w:adjustRightInd w:val="0"/>
      <w:spacing w:after="180"/>
      <w:textAlignment w:val="baseline"/>
    </w:pPr>
    <w:rPr>
      <w:rFonts w:eastAsiaTheme="minorEastAsia"/>
      <w:szCs w:val="20"/>
      <w:lang w:val="en-GB"/>
    </w:rPr>
  </w:style>
  <w:style w:type="paragraph" w:customStyle="1" w:styleId="textintend3">
    <w:name w:val="text intend 3"/>
    <w:basedOn w:val="a0"/>
    <w:rsid w:val="00730837"/>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rsid w:val="002A3D08"/>
    <w:pPr>
      <w:spacing w:after="180"/>
      <w:ind w:left="1418" w:hanging="284"/>
    </w:pPr>
    <w:rPr>
      <w:rFonts w:eastAsiaTheme="minorEastAsia"/>
      <w:szCs w:val="20"/>
      <w:lang w:val="en-GB"/>
    </w:rPr>
  </w:style>
  <w:style w:type="paragraph" w:customStyle="1" w:styleId="B5">
    <w:name w:val="B5"/>
    <w:basedOn w:val="a0"/>
    <w:rsid w:val="002A3D08"/>
    <w:pPr>
      <w:spacing w:after="180"/>
      <w:ind w:left="1702" w:hanging="284"/>
    </w:pPr>
    <w:rPr>
      <w:rFonts w:eastAsiaTheme="minorEastAsia"/>
      <w:szCs w:val="20"/>
      <w:lang w:val="en-GB"/>
    </w:rPr>
  </w:style>
  <w:style w:type="character" w:customStyle="1" w:styleId="B4Char">
    <w:name w:val="B4 Char"/>
    <w:link w:val="B4"/>
    <w:rsid w:val="002A3D08"/>
    <w:rPr>
      <w:rFonts w:ascii="Times New Roman" w:eastAsiaTheme="minorEastAsia" w:hAnsi="Times New Roman"/>
      <w:lang w:val="en-GB" w:eastAsia="en-US"/>
    </w:rPr>
  </w:style>
  <w:style w:type="paragraph" w:customStyle="1" w:styleId="b20">
    <w:name w:val="b20"/>
    <w:basedOn w:val="a0"/>
    <w:uiPriority w:val="99"/>
    <w:rsid w:val="00406254"/>
    <w:rPr>
      <w:rFonts w:ascii="Calibri" w:eastAsiaTheme="minorHAnsi" w:hAnsi="Calibri" w:cs="Calibri"/>
      <w:sz w:val="22"/>
      <w:szCs w:val="22"/>
    </w:rPr>
  </w:style>
  <w:style w:type="paragraph" w:customStyle="1" w:styleId="xmsonormal">
    <w:name w:val="xmsonormal"/>
    <w:basedOn w:val="a0"/>
    <w:rsid w:val="001E5612"/>
    <w:rPr>
      <w:rFonts w:ascii="宋体" w:eastAsia="宋体" w:hAnsi="宋体" w:cs="宋体"/>
      <w:sz w:val="24"/>
      <w:szCs w:val="22"/>
      <w:lang w:eastAsia="zh-CN"/>
    </w:rPr>
  </w:style>
  <w:style w:type="character" w:customStyle="1" w:styleId="Doc-text2Char">
    <w:name w:val="Doc-text2 Char"/>
    <w:link w:val="Doc-text2"/>
    <w:qFormat/>
    <w:rsid w:val="00AD1BA9"/>
    <w:rPr>
      <w:rFonts w:ascii="Arial" w:eastAsia="MS Mincho" w:hAnsi="Arial"/>
      <w:szCs w:val="24"/>
      <w:lang w:val="en-GB" w:eastAsia="en-GB"/>
    </w:rPr>
  </w:style>
  <w:style w:type="paragraph" w:customStyle="1" w:styleId="Doc-text2">
    <w:name w:val="Doc-text2"/>
    <w:basedOn w:val="a0"/>
    <w:link w:val="Doc-text2Char"/>
    <w:qFormat/>
    <w:rsid w:val="00AD1BA9"/>
    <w:pPr>
      <w:tabs>
        <w:tab w:val="left" w:pos="1622"/>
      </w:tabs>
      <w:ind w:left="1622" w:hanging="363"/>
    </w:pPr>
    <w:rPr>
      <w:rFonts w:ascii="Arial" w:eastAsia="MS Mincho" w:hAnsi="Arial"/>
      <w:lang w:val="en-GB" w:eastAsia="en-GB"/>
    </w:rPr>
  </w:style>
  <w:style w:type="character" w:customStyle="1" w:styleId="apple-converted-space">
    <w:name w:val="apple-converted-space"/>
    <w:basedOn w:val="a2"/>
    <w:qFormat/>
    <w:rsid w:val="00033A05"/>
  </w:style>
  <w:style w:type="character" w:styleId="afa">
    <w:name w:val="Emphasis"/>
    <w:uiPriority w:val="20"/>
    <w:qFormat/>
    <w:rsid w:val="00A36ECC"/>
    <w:rPr>
      <w:i/>
      <w:iCs/>
    </w:rPr>
  </w:style>
  <w:style w:type="paragraph" w:customStyle="1" w:styleId="listparagraph">
    <w:name w:val="listparagraph"/>
    <w:basedOn w:val="a0"/>
    <w:uiPriority w:val="99"/>
    <w:rsid w:val="00A36ECC"/>
    <w:pPr>
      <w:spacing w:before="100" w:beforeAutospacing="1" w:after="100" w:afterAutospacing="1"/>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67914181">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379983669">
      <w:bodyDiv w:val="1"/>
      <w:marLeft w:val="0"/>
      <w:marRight w:val="0"/>
      <w:marTop w:val="0"/>
      <w:marBottom w:val="0"/>
      <w:divBdr>
        <w:top w:val="none" w:sz="0" w:space="0" w:color="auto"/>
        <w:left w:val="none" w:sz="0" w:space="0" w:color="auto"/>
        <w:bottom w:val="none" w:sz="0" w:space="0" w:color="auto"/>
        <w:right w:val="none" w:sz="0" w:space="0" w:color="auto"/>
      </w:divBdr>
      <w:divsChild>
        <w:div w:id="744181249">
          <w:marLeft w:val="1080"/>
          <w:marRight w:val="0"/>
          <w:marTop w:val="100"/>
          <w:marBottom w:val="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62349236">
      <w:bodyDiv w:val="1"/>
      <w:marLeft w:val="0"/>
      <w:marRight w:val="0"/>
      <w:marTop w:val="0"/>
      <w:marBottom w:val="0"/>
      <w:divBdr>
        <w:top w:val="none" w:sz="0" w:space="0" w:color="auto"/>
        <w:left w:val="none" w:sz="0" w:space="0" w:color="auto"/>
        <w:bottom w:val="none" w:sz="0" w:space="0" w:color="auto"/>
        <w:right w:val="none" w:sz="0" w:space="0" w:color="auto"/>
      </w:divBdr>
    </w:div>
    <w:div w:id="1079716149">
      <w:bodyDiv w:val="1"/>
      <w:marLeft w:val="0"/>
      <w:marRight w:val="0"/>
      <w:marTop w:val="0"/>
      <w:marBottom w:val="0"/>
      <w:divBdr>
        <w:top w:val="none" w:sz="0" w:space="0" w:color="auto"/>
        <w:left w:val="none" w:sz="0" w:space="0" w:color="auto"/>
        <w:bottom w:val="none" w:sz="0" w:space="0" w:color="auto"/>
        <w:right w:val="none" w:sz="0" w:space="0" w:color="auto"/>
      </w:divBdr>
    </w:div>
    <w:div w:id="1185364442">
      <w:bodyDiv w:val="1"/>
      <w:marLeft w:val="0"/>
      <w:marRight w:val="0"/>
      <w:marTop w:val="0"/>
      <w:marBottom w:val="0"/>
      <w:divBdr>
        <w:top w:val="none" w:sz="0" w:space="0" w:color="auto"/>
        <w:left w:val="none" w:sz="0" w:space="0" w:color="auto"/>
        <w:bottom w:val="none" w:sz="0" w:space="0" w:color="auto"/>
        <w:right w:val="none" w:sz="0" w:space="0" w:color="auto"/>
      </w:divBdr>
      <w:divsChild>
        <w:div w:id="96949179">
          <w:marLeft w:val="1080"/>
          <w:marRight w:val="0"/>
          <w:marTop w:val="100"/>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192105369">
      <w:bodyDiv w:val="1"/>
      <w:marLeft w:val="0"/>
      <w:marRight w:val="0"/>
      <w:marTop w:val="0"/>
      <w:marBottom w:val="0"/>
      <w:divBdr>
        <w:top w:val="none" w:sz="0" w:space="0" w:color="auto"/>
        <w:left w:val="none" w:sz="0" w:space="0" w:color="auto"/>
        <w:bottom w:val="none" w:sz="0" w:space="0" w:color="auto"/>
        <w:right w:val="none" w:sz="0" w:space="0" w:color="auto"/>
      </w:divBdr>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01384791">
      <w:bodyDiv w:val="1"/>
      <w:marLeft w:val="0"/>
      <w:marRight w:val="0"/>
      <w:marTop w:val="0"/>
      <w:marBottom w:val="0"/>
      <w:divBdr>
        <w:top w:val="none" w:sz="0" w:space="0" w:color="auto"/>
        <w:left w:val="none" w:sz="0" w:space="0" w:color="auto"/>
        <w:bottom w:val="none" w:sz="0" w:space="0" w:color="auto"/>
        <w:right w:val="none" w:sz="0" w:space="0" w:color="auto"/>
      </w:divBdr>
      <w:divsChild>
        <w:div w:id="375356734">
          <w:marLeft w:val="1800"/>
          <w:marRight w:val="0"/>
          <w:marTop w:val="96"/>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581408760">
      <w:bodyDiv w:val="1"/>
      <w:marLeft w:val="0"/>
      <w:marRight w:val="0"/>
      <w:marTop w:val="0"/>
      <w:marBottom w:val="0"/>
      <w:divBdr>
        <w:top w:val="none" w:sz="0" w:space="0" w:color="auto"/>
        <w:left w:val="none" w:sz="0" w:space="0" w:color="auto"/>
        <w:bottom w:val="none" w:sz="0" w:space="0" w:color="auto"/>
        <w:right w:val="none" w:sz="0" w:space="0" w:color="auto"/>
      </w:divBdr>
    </w:div>
    <w:div w:id="1769736859">
      <w:bodyDiv w:val="1"/>
      <w:marLeft w:val="0"/>
      <w:marRight w:val="0"/>
      <w:marTop w:val="0"/>
      <w:marBottom w:val="0"/>
      <w:divBdr>
        <w:top w:val="none" w:sz="0" w:space="0" w:color="auto"/>
        <w:left w:val="none" w:sz="0" w:space="0" w:color="auto"/>
        <w:bottom w:val="none" w:sz="0" w:space="0" w:color="auto"/>
        <w:right w:val="none" w:sz="0" w:space="0" w:color="auto"/>
      </w:divBdr>
    </w:div>
    <w:div w:id="1793864901">
      <w:bodyDiv w:val="1"/>
      <w:marLeft w:val="0"/>
      <w:marRight w:val="0"/>
      <w:marTop w:val="0"/>
      <w:marBottom w:val="0"/>
      <w:divBdr>
        <w:top w:val="none" w:sz="0" w:space="0" w:color="auto"/>
        <w:left w:val="none" w:sz="0" w:space="0" w:color="auto"/>
        <w:bottom w:val="none" w:sz="0" w:space="0" w:color="auto"/>
        <w:right w:val="none" w:sz="0" w:space="0" w:color="auto"/>
      </w:divBdr>
    </w:div>
    <w:div w:id="1800416689">
      <w:bodyDiv w:val="1"/>
      <w:marLeft w:val="0"/>
      <w:marRight w:val="0"/>
      <w:marTop w:val="0"/>
      <w:marBottom w:val="0"/>
      <w:divBdr>
        <w:top w:val="none" w:sz="0" w:space="0" w:color="auto"/>
        <w:left w:val="none" w:sz="0" w:space="0" w:color="auto"/>
        <w:bottom w:val="none" w:sz="0" w:space="0" w:color="auto"/>
        <w:right w:val="none" w:sz="0" w:space="0" w:color="auto"/>
      </w:divBdr>
    </w:div>
    <w:div w:id="1830977106">
      <w:bodyDiv w:val="1"/>
      <w:marLeft w:val="0"/>
      <w:marRight w:val="0"/>
      <w:marTop w:val="0"/>
      <w:marBottom w:val="0"/>
      <w:divBdr>
        <w:top w:val="none" w:sz="0" w:space="0" w:color="auto"/>
        <w:left w:val="none" w:sz="0" w:space="0" w:color="auto"/>
        <w:bottom w:val="none" w:sz="0" w:space="0" w:color="auto"/>
        <w:right w:val="none" w:sz="0" w:space="0" w:color="auto"/>
      </w:divBdr>
      <w:divsChild>
        <w:div w:id="833380695">
          <w:marLeft w:val="1080"/>
          <w:marRight w:val="0"/>
          <w:marTop w:val="100"/>
          <w:marBottom w:val="0"/>
          <w:divBdr>
            <w:top w:val="none" w:sz="0" w:space="0" w:color="auto"/>
            <w:left w:val="none" w:sz="0" w:space="0" w:color="auto"/>
            <w:bottom w:val="none" w:sz="0" w:space="0" w:color="auto"/>
            <w:right w:val="none" w:sz="0" w:space="0" w:color="auto"/>
          </w:divBdr>
        </w:div>
      </w:divsChild>
    </w:div>
    <w:div w:id="1917008444">
      <w:bodyDiv w:val="1"/>
      <w:marLeft w:val="0"/>
      <w:marRight w:val="0"/>
      <w:marTop w:val="0"/>
      <w:marBottom w:val="0"/>
      <w:divBdr>
        <w:top w:val="none" w:sz="0" w:space="0" w:color="auto"/>
        <w:left w:val="none" w:sz="0" w:space="0" w:color="auto"/>
        <w:bottom w:val="none" w:sz="0" w:space="0" w:color="auto"/>
        <w:right w:val="none" w:sz="0" w:space="0" w:color="auto"/>
      </w:divBdr>
    </w:div>
    <w:div w:id="1945846935">
      <w:bodyDiv w:val="1"/>
      <w:marLeft w:val="0"/>
      <w:marRight w:val="0"/>
      <w:marTop w:val="0"/>
      <w:marBottom w:val="0"/>
      <w:divBdr>
        <w:top w:val="none" w:sz="0" w:space="0" w:color="auto"/>
        <w:left w:val="none" w:sz="0" w:space="0" w:color="auto"/>
        <w:bottom w:val="none" w:sz="0" w:space="0" w:color="auto"/>
        <w:right w:val="none" w:sz="0" w:space="0" w:color="auto"/>
      </w:divBdr>
    </w:div>
    <w:div w:id="2014531891">
      <w:bodyDiv w:val="1"/>
      <w:marLeft w:val="0"/>
      <w:marRight w:val="0"/>
      <w:marTop w:val="0"/>
      <w:marBottom w:val="0"/>
      <w:divBdr>
        <w:top w:val="none" w:sz="0" w:space="0" w:color="auto"/>
        <w:left w:val="none" w:sz="0" w:space="0" w:color="auto"/>
        <w:bottom w:val="none" w:sz="0" w:space="0" w:color="auto"/>
        <w:right w:val="none" w:sz="0" w:space="0" w:color="auto"/>
      </w:divBdr>
    </w:div>
    <w:div w:id="2023312469">
      <w:bodyDiv w:val="1"/>
      <w:marLeft w:val="0"/>
      <w:marRight w:val="0"/>
      <w:marTop w:val="0"/>
      <w:marBottom w:val="0"/>
      <w:divBdr>
        <w:top w:val="none" w:sz="0" w:space="0" w:color="auto"/>
        <w:left w:val="none" w:sz="0" w:space="0" w:color="auto"/>
        <w:bottom w:val="none" w:sz="0" w:space="0" w:color="auto"/>
        <w:right w:val="none" w:sz="0" w:space="0" w:color="auto"/>
      </w:divBdr>
    </w:div>
    <w:div w:id="2029484038">
      <w:bodyDiv w:val="1"/>
      <w:marLeft w:val="0"/>
      <w:marRight w:val="0"/>
      <w:marTop w:val="0"/>
      <w:marBottom w:val="0"/>
      <w:divBdr>
        <w:top w:val="none" w:sz="0" w:space="0" w:color="auto"/>
        <w:left w:val="none" w:sz="0" w:space="0" w:color="auto"/>
        <w:bottom w:val="none" w:sz="0" w:space="0" w:color="auto"/>
        <w:right w:val="none" w:sz="0" w:space="0" w:color="auto"/>
      </w:divBdr>
      <w:divsChild>
        <w:div w:id="1821725638">
          <w:marLeft w:val="360"/>
          <w:marRight w:val="0"/>
          <w:marTop w:val="200"/>
          <w:marBottom w:val="0"/>
          <w:divBdr>
            <w:top w:val="none" w:sz="0" w:space="0" w:color="auto"/>
            <w:left w:val="none" w:sz="0" w:space="0" w:color="auto"/>
            <w:bottom w:val="none" w:sz="0" w:space="0" w:color="auto"/>
            <w:right w:val="none" w:sz="0" w:space="0" w:color="auto"/>
          </w:divBdr>
        </w:div>
      </w:divsChild>
    </w:div>
    <w:div w:id="2099324770">
      <w:bodyDiv w:val="1"/>
      <w:marLeft w:val="0"/>
      <w:marRight w:val="0"/>
      <w:marTop w:val="0"/>
      <w:marBottom w:val="0"/>
      <w:divBdr>
        <w:top w:val="none" w:sz="0" w:space="0" w:color="auto"/>
        <w:left w:val="none" w:sz="0" w:space="0" w:color="auto"/>
        <w:bottom w:val="none" w:sz="0" w:space="0" w:color="auto"/>
        <w:right w:val="none" w:sz="0" w:space="0" w:color="auto"/>
      </w:divBdr>
      <w:divsChild>
        <w:div w:id="7449602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9D904-B5AB-4D8E-A91C-80FF5E7E8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1269</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徐婧(Cathy)</cp:lastModifiedBy>
  <cp:revision>2</cp:revision>
  <dcterms:created xsi:type="dcterms:W3CDTF">2021-11-05T08:57:00Z</dcterms:created>
  <dcterms:modified xsi:type="dcterms:W3CDTF">2021-11-05T08:57:00Z</dcterms:modified>
</cp:coreProperties>
</file>